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7FE" w:rsidRDefault="007B511F" w:rsidP="00F337FE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  <w:color w:val="000000"/>
          <w:highlight w:val="white"/>
          <w:u w:val="single"/>
        </w:rPr>
      </w:pPr>
      <w:bookmarkStart w:id="0" w:name="_GoBack"/>
      <w:bookmarkEnd w:id="0"/>
      <w:r>
        <w:rPr>
          <w:b/>
          <w:bCs/>
          <w:noProof/>
          <w:color w:val="000000"/>
          <w:highlight w:val="white"/>
          <w:u w:val="single"/>
        </w:rPr>
        <w:drawing>
          <wp:inline distT="0" distB="0" distL="0" distR="0">
            <wp:extent cx="6145530" cy="8420735"/>
            <wp:effectExtent l="0" t="0" r="0" b="0"/>
            <wp:docPr id="3" name="Рисунок 3" descr="C:\Users\Татьяна\AppData\Local\Microsoft\Windows\INetCache\Content.Word\Сергеев баскетб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AppData\Local\Microsoft\Windows\INetCache\Content.Word\Сергеев баскетбол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842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lastRenderedPageBreak/>
        <w:t>1. ПОЯСНИТЕЛЬНАЯ ЗАПИСКА</w:t>
      </w:r>
    </w:p>
    <w:p w:rsidR="00F337FE" w:rsidRPr="00F337FE" w:rsidRDefault="00F337FE" w:rsidP="00F337FE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ab/>
        <w:t>Программа составлена на основе Программы спортивной подготовки для детско-юношеских спортивных школ, специализированных детско-юношеских школ олимпийского резерва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 данной программе представлены основные разделы спортивной подготовки баскетболистов, изложенные на основе новейших данных в области теории спорта. Особое внимание уделяется планированию, построению и контролю процесса многолетней спортивной  подготовки баскетболистов от начинающих до квалифицированных спортсменов. Подробно изложены средства и методы совершенствования мастерства игроков разного игрового амплуа.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Основной целью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данной программы является многолетняя подготовка юных спортсменов, профессиональное самоопределение учащихся отделения.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задачи: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1. Укрепление здоровья, гармоничное физическое развитие юных спортсменов.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2. Подготовка инструкторов-общественников и судей по баскетболу.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3. Приобретение теоретических знаний по спортивной трениров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ке, основам биомеханики, физиологии, лечебной физической культу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ре, психологии спорта.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Важным условием выполнения поставленных задач является сис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тематическое проведение практических и теоретических занятий, конт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рольных упражнений, восстановительных мероприятий, регулярное участие в соревнованиях.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Образовательная программа рассчитана на шестилетней период обу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softHyphen/>
        <w:t>чения: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спортивно – оздоровительный –  до11 лет;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начальной подготовки –  3 года;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учебно – тренировочный –  2 лет.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90"/>
        <w:gridCol w:w="1425"/>
        <w:gridCol w:w="1650"/>
        <w:gridCol w:w="1425"/>
        <w:gridCol w:w="1635"/>
        <w:gridCol w:w="1970"/>
      </w:tblGrid>
      <w:tr w:rsidR="00F337FE" w:rsidRPr="00F337FE" w:rsidTr="00D4743E">
        <w:trPr>
          <w:trHeight w:val="26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10-11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11 — 12 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12 — 13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13 -14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211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14 - 15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15 - 16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</w:tr>
      <w:tr w:rsidR="00F337FE" w:rsidRPr="00F337FE" w:rsidTr="00D4743E">
        <w:trPr>
          <w:trHeight w:val="28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СОГ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- 3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- 2</w:t>
            </w: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Ожидаемые результаты: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по окончанию срока освоения программы спортсмены  школы должны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поступить в ВУЗы, техникумы, профтехучилища физкультурно-спортивной направленности.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принципы образовательной программы: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комплексность – предусматривает тесную взаимосвязь всех сторон учебно-тренировочного процесса;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преемственность – определяет последовательность изложения программного материала по этапам обучения;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вариативность – предусматривает, в зависимости от этапа многолетней подготовки, индивидуальных особенностей юного спортсмена, включение в тренировочный план разнообразного набора тренировочных средств и изменения нагрузок для решения одной или нескольких задач спортивной подготовки;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Реализация указанных принципов позволяет учитывать как возрастные особенности юных спортсменов, так и требования, которые будут предъявлены к ним в будущем.</w:t>
      </w:r>
    </w:p>
    <w:p w:rsidR="00F337FE" w:rsidRPr="00F337FE" w:rsidRDefault="00F337FE" w:rsidP="00F337FE">
      <w:pPr>
        <w:widowControl w:val="0"/>
        <w:tabs>
          <w:tab w:val="left" w:pos="8629"/>
        </w:tabs>
        <w:autoSpaceDE w:val="0"/>
        <w:autoSpaceDN w:val="0"/>
        <w:adjustRightInd w:val="0"/>
        <w:ind w:right="-1333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3.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УЧЕБНО-ТЕМАТИЧЕСКИЙ ПЛАН</w:t>
      </w:r>
    </w:p>
    <w:tbl>
      <w:tblPr>
        <w:tblW w:w="11647" w:type="dxa"/>
        <w:tblInd w:w="-1333" w:type="dxa"/>
        <w:tblLayout w:type="fixed"/>
        <w:tblLook w:val="0000" w:firstRow="0" w:lastRow="0" w:firstColumn="0" w:lastColumn="0" w:noHBand="0" w:noVBand="0"/>
      </w:tblPr>
      <w:tblGrid>
        <w:gridCol w:w="448"/>
        <w:gridCol w:w="3261"/>
        <w:gridCol w:w="284"/>
        <w:gridCol w:w="992"/>
        <w:gridCol w:w="992"/>
        <w:gridCol w:w="993"/>
        <w:gridCol w:w="992"/>
        <w:gridCol w:w="992"/>
        <w:gridCol w:w="992"/>
        <w:gridCol w:w="851"/>
        <w:gridCol w:w="850"/>
      </w:tblGrid>
      <w:tr w:rsidR="00F337FE" w:rsidRPr="00F337FE" w:rsidTr="00F337FE">
        <w:trPr>
          <w:trHeight w:val="854"/>
        </w:trPr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п\п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spacing w:before="240" w:after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Разделы подготовки</w:t>
            </w:r>
          </w:p>
        </w:tc>
        <w:tc>
          <w:tcPr>
            <w:tcW w:w="793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spacing w:before="24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ГРУППЫ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47"/>
        </w:trPr>
        <w:tc>
          <w:tcPr>
            <w:tcW w:w="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УТГ-5</w:t>
            </w:r>
          </w:p>
        </w:tc>
      </w:tr>
      <w:tr w:rsidR="00F337FE" w:rsidRPr="00F337FE" w:rsidTr="00F337FE">
        <w:trPr>
          <w:trHeight w:val="336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Тактическая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F337FE" w:rsidRPr="00F337FE" w:rsidTr="00F337FE">
        <w:trPr>
          <w:trHeight w:val="549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Контрольные и календарные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56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Восстановительные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337FE" w:rsidRPr="00F337FE" w:rsidTr="00F337FE">
        <w:trPr>
          <w:trHeight w:val="549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Инструкторская и судейская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Гигиена, врачебный контроль,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предупреждение травматизма,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оказание первой медицинской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помощи.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37FE" w:rsidRPr="00F337FE" w:rsidTr="00F337FE">
        <w:trPr>
          <w:trHeight w:val="29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0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неделю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F337FE" w:rsidRPr="00F337FE" w:rsidTr="00F337FE">
        <w:trPr>
          <w:trHeight w:val="65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недель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    40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ind w:right="-133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40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8629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left="180" w:right="-1333" w:hanging="18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left="1440" w:firstLine="720"/>
        <w:jc w:val="both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  <w:t>4. СОДЕРЖАНИЕ ПРОГРАММЫ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 xml:space="preserve"> ЭТАП СПОРТИВНО – ОЗДОРОВИТЕЛЬНЫЙ И НАЧАЛЬНОЙ ПОДГОТОВКИ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sz w:val="24"/>
          <w:szCs w:val="24"/>
          <w:highlight w:val="white"/>
        </w:rPr>
        <w:t>На этом этапе осуществляется физкультурно-оздоровительная и воспитательная работа, направленная на разностороннюю физическую подготовку и овладение основами техники избранного вида спорта, выбор спортивной специализации и выполнение контрольных нормативов для зачисления на учебно-тренировочный этап.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  <w:t>Задачи на этапах подготовки: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  <w:t>Спортивно – оздоровительный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 -привлечение максимально – возможного количества детей и подростков к систематическим занятиям;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утверждение здорового образа жизни;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всесторонне гармоническое развитие физических способностей, укрепление здоровья, закаливание организма;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баскетбола.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  <w:t>Начальной подготовки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укрепление здоровья;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улучшение физического развития;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выявление задатков и способностей, привитие интереса к трени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softHyphen/>
        <w:t>ровочным занятиям;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разносторонняя физическая подготовленность;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техники выполнения упражнений;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воспитание устойчивой психики.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УЧЕБНО -  ТРЕНИРОВОЧНЫЙ ЭТАП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  <w:t>Задачи на этапе подготовки: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lastRenderedPageBreak/>
        <w:t>- повышение уровня ОФП (особенно гибкости, ловкости, скоростно-силовых способностей);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совершенствование специальной физической подготовленности;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всеми приёмами техники на уровне умений и навыков;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индивидуальными и групповыми тактическими действиями;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индивидуализация подготовки;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начальная специализация, определение игрового амплуа;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тактики командных действий;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воспитание навыков соревновательной деятельности по баскетболу;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Весь период подготовки на учебно-тренировочном этапе можно разделить ещё на два по некоторой общности задач.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Задачи начальной специализации: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(1 – 2 й годы для девочек, 1 – 3 й годы для мальчиков)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быстроты, гибкости, ловкости и специальной тренировочной выносливости;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 (школа техники), совершенствование их в тактических действиях;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тактическим действиям (в основном индивидуальным и групповым) и совершенствование их в игре, баскетболисты выполняют различные функции во взаимодействии, чёткой специализации по амплуа ещё нет;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приобщение к соревновательной деятельности, участие в первенстве города, района.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Задачи углублённой специализации: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(3 – 5 й годы для девочек, 4 – 5 й для мальчиков)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силы, быстроты, специальной тренировочной и соревновательной выносливости;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игры, совершенствование их и раннее изученных в условиях, близких к соревновательным;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индивидуальным и групповым действиям, совершенствование их раннее изученных в различных комбинациях и системах нападения и защиты;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lastRenderedPageBreak/>
        <w:t>- специализация по амплуа, совершенствование приёмов игры и тактических действий с учётом индивидуальных особенностей и игрового амплуа юного баскетболиста;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умения готовиться и участвовать в соревнованиях (настраиваться на игру. Регулировать эмоциональное состояние перед игрой, во время игры, независимо от её исхода, проводить комплекс восстановительных мероприятий).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2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4.1 РАЗДЕЛЫ ПОДГОТОВКИ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2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line="360" w:lineRule="auto"/>
        <w:ind w:right="-1332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4.1.1. Теория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На всех этапах подготовки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основными методами теоретичес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кой подготовки являются: беседы, демонстрация простейших нагляд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ных пособий (плакатов, стендов), просмотр учебных кинофильмов и видеофильмов.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Физическая культура и спорт в России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Состояние и развитие баскетбола в России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Гигиена, врачебный контроль, предупреждение травматизма, оказание первой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Краткие сведения о строении и функциях организма человека.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Влияние физических упражнений на организм.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Физиологические основы тренировки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техники игры и техническая подготовка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тактики игры и тактическая подготовка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методики обучения и тренировки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мини- баскетболу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баскетболу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Официальные правила ФИБА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Установка на игру и разбор результатов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Планирование спортивной тренировки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lastRenderedPageBreak/>
        <w:t>-  Профилактика травматизма в спорте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Места занятий, оборудование и инвентарь.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4.1.2. Обще – физическая подготовка</w:t>
      </w:r>
    </w:p>
    <w:p w:rsidR="00F337FE" w:rsidRPr="00F337FE" w:rsidRDefault="00F337FE" w:rsidP="00F337FE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Общая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физическая подготовка – процесс разностороннего воспитания физических способностей и повышения уровня общей работоспособности организма спортсмена.</w:t>
      </w:r>
    </w:p>
    <w:p w:rsidR="00F337FE" w:rsidRPr="00F337FE" w:rsidRDefault="00F337FE" w:rsidP="00F337FE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 число задач общей физической подготовки входит: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Укрепление здоровья;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2.Воспитание основных физических качеств;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3.Повышение уровня обшей работоспособности;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Совершенствование жизненно важных навыков и умений</w:t>
      </w:r>
      <w:r w:rsidRPr="00F337FE">
        <w:rPr>
          <w:rFonts w:ascii="Times New Roman" w:hAnsi="Times New Roman" w:cs="Times New Roman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tabs>
          <w:tab w:val="left" w:pos="28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силы /силовая подготовка/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Развитие силы основных групп мышц рук, ног, туловища упражнениями с использованием собственного веса /подтягивание, отжимание в упоре лежа, поднимание и опускание туловища, поднимание и опускание ног из различных исходных положений Упражнения с отягощениями /штанга, гантели, набивные мячи, вес партнера/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на снарядах и со снарядами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из других видов спорта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силы.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Подбрасывание и ловля гири или набивного мяча на высоту 2-</w:t>
      </w:r>
      <w:smartTag w:uri="urn:schemas-microsoft-com:office:smarttags" w:element="metricconverter">
        <w:smartTagPr>
          <w:attr w:name="ProductID" w:val="2,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2,5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 Игроки выполняют упражнение двумя руками, а затем, по команде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преподавателя, поочередно каждой рукой;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Жим штанги лёжа. Упражнение обязательно выполняется со страхующим партнером. Вес штанги – до 70% от собственного веса игрока;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Жим штанги стоя. Вес штанги – до 50% от собственного веса игрока. Упражнение выполняется со страховкой;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Передвижение в баскетбольной стойке по квадрату, то есть вперед, в сторону, назад и снова в сторону с гирей, «блином», от штанги или набивным мячом в руках;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Сгибание и разгибание рук в упоре лежа с отрыванием рук и хлопком ладонями. Упражнение выполняется в несколько подходов по 15-20 раз;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Ходьба и бег с партнером на спине. Партнеры подбираются по весу;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Вбегание по лестнице с партнером на спине. Упражнение можно выполнять несколькими способами: бегом, прыжками, толчком двумя, одной;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Различные виды передвижений с отягощением;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Упражнений для укрепления кистей и увеличения цепкости пальцев: вырывание набивных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мячей, гирь, «блинов» от штанги из рук партнера;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Игра в волейбол, гандбол, футбол с отягощениями в виде манжетов, поясов.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И.П. – стойка, ноги на ширине плеч, гантели в руках, внизу (гири, «блины» от штанги). Баскетболист должен подтягивать отягощения к плечам, сгибая руки в локтевых суставах.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И.П. – сед на стуле, прямые руки вверх, в руках штанга. Игрок должен опускать штангу, не разводя при этом локти в стороны. Вес штанги не более 30% от собственного веса баскетболиста. Количество повторений – до 12 раз.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взрывной силы.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Толкание набивного мяча ногами из положения сидя, лежа.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2.Передачи набивного мяча одной рукой от плеча, снизу, из-за головы.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3.Выталкивание из круга: спиной, боком, грудью (без помощи рук).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4.То же – с ведением мяча; то же – с двумя мячами.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5.Быстрые передачи «блина» или гири между двумя игроками, стоящими спиной друг к другу.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7. Передачи «блина» или гири весом до </w:t>
      </w:r>
      <w:smartTag w:uri="urn:schemas-microsoft-com:office:smarttags" w:element="metricconverter">
        <w:smartTagPr>
          <w:attr w:name="ProductID" w:val="20 кг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20 кг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из рук в руки в кругу, образованном из 3-4 игроком.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8.Передачи набивного мяча ногами, голеностопами между двумя игроками, сидящими и стоящими на расстоянии 3-</w:t>
      </w:r>
      <w:smartTag w:uri="urn:schemas-microsoft-com:office:smarttags" w:element="metricconverter">
        <w:smartTagPr>
          <w:attr w:name="ProductID" w:val="4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4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друг от друга.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быстроты /скоростная подготовка/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Виды бега на короткие дистанции, выполнение упражнений или отдельных их элементов в максимальном темпе в определенный отрезок времени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быстроты.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Семенящий бег. Сущность упражнения состоит в частых сокращениях и расслаблениях мышц голени при мелких движениях стопы и голени.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 с высоким подниманием бедра. Бедро поднимается до горизонтального положения, голень свободно висит. Опорная нога ставится на носок (она должна быть выпрямлена, чтобы составить прямую линию с туловищем), плечи слегка подаются вперед, руки свободно опущены.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3.Бег с высоким подниманием бедра и последующим выбрасыванием голени вперед,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Бег с забрасыванием голени назад.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Бег толчками, поочередно отталкиваясь ногами от пола.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Бег у стены. Стать прямо лицом к гимнастической стенке на расстоянии шага от нее, взяться за рейку на уровне пояса, туловище прямое, пятками касаться пола.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 вверх по лестнице. Выполняется в быстром темпе, полностью отталкиваться опорной ногой, высоко поднимая бедра.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8. Рывок на 15-40-</w:t>
      </w:r>
      <w:smartTag w:uri="urn:schemas-microsoft-com:office:smarttags" w:element="metricconverter">
        <w:smartTagPr>
          <w:attr w:name="ProductID" w:val="6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 вращением мяча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вокруг корпуса, шеи.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Быстрый бег с высокого старта с передачей мяча с руки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на руку. Дистанция до </w:t>
      </w:r>
      <w:smartTag w:uri="urn:schemas-microsoft-com:office:smarttags" w:element="metricconverter">
        <w:smartTagPr>
          <w:attr w:name="ProductID" w:val="5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50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10. Передача мяча в парах во время скоростного бега. Один игрок бежит лицом вперед, другой - спиной вперед.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11. Скоростной бег с поворотами. Дистанция от 30 до </w:t>
      </w:r>
      <w:smartTag w:uri="urn:schemas-microsoft-com:office:smarttags" w:element="metricconverter">
        <w:smartTagPr>
          <w:attr w:name="ProductID" w:val="5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50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12. Ведение на максимальной скорости с поворотами. Дистанция от 30 до </w:t>
      </w:r>
      <w:smartTag w:uri="urn:schemas-microsoft-com:office:smarttags" w:element="metricconverter">
        <w:smartTagPr>
          <w:attr w:name="ProductID" w:val="6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13. Быстрые передачи мяча тремя игроками в три паса с броском мяча в кольцо 5-7 раз подряд.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14.Один игрок выполняет броски по кольцу, два остальных подают ему мячи (на тройку два мяча).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Как только мяч выпущен из рук, сразу же следует передача. Выполняют 10-15 бросков.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15.Ведение на максимальной скорости от лицевой до линии штрафного броска, возвращение к щиту с забрасыванием мяча в кольцо. Затем ведение до центра и обратно, до противоположной штрафной линии и обратно.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выносливости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Кроссы по гладкой и пересеченной местности длительное время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из других видов спорта, выполняемые длительное время /лыжи, коньки, плавание, ходьба/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спортивные игры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воспитания выносливости.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Скоростное ведение 1-2 мячей в парах (челноком):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а.) от лицевой линии до штрафной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б.) до центра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в.) до противоположной штрафной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г.) до противоположной лицевой и обратно.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2. Усложненный вариант - с попаданием каждый раз в кольцо.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color w:val="FFFFFF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3.Упражнение выполняется потоком. Баскетболисты построены в колонну по одному, у первых трех по мячу (если мячей достаточно, то у каждого). Первый занимающийся начинает упражнение - передачи и ловля мяча в стену без ведения мяча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 продвижением вперед, бросок одной рукой сверху в движении, подбор мяча, ведение до боковой, прыжки толчком двумя (одной) одновременно вращая мяч вокруг туловища (или ведение вокруг туловища правой и левой) до средней линии, ведение мяча с поворотами или изменением направления перед собой, бросок с места или штрафной, мяч передают следующему или баскетболист становится в конец колонны. Как только игрок выполнил передачи в движении, упражнение начинает следующий.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4.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Занимающиеся стоят в колонне по одному на пересечении боковой и лицевой линий. Первый посылает мяч вперед, выполняет ускорение и как только мяч один раз ударится о площадку ловит его двумя руками, переходит на ведение мяча, ведет мяч на максимальной скорости, бросок в кольцо после двух шагов. После броска подбирают мяч и идут в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противоположный "угол» площадки и начинает упражнение сначала. Так игрок проходит 7-10 кругов.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5. Упор присев, мяч внизу. Продвижение вперед по прямой, перекатывая руками мяч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(два мяча, три мяча).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6. Игра в баскетбол 6 таймов по 10 мин. Отдых между первым и вторым таймом 5 мин., между вторым и третьим 4 мин., между третьим и четвертым 3 мин., между четвертым и пятым 2 мин. между пятым и шестым 1 ми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ловкости /координационная подготовка/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упражнений, требующих тонкой координации движений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 из непривычного /неудобного/ положения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1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общей ловкости.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Кувырок вперед через голову с предварительным прыжком на согнутые в локтях руки. Освоив упражнение можно делать до 10 кувырков подряд.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Кувырок назад через голову с падением на согнутую в локте руку.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Те же кувырки, что в упр.1,2, но в стороны.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Падение назад и быстрое вставание.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Падение вперед и быстрое вставание.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&lt;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Гимнастическое «колесо» влево и вправо.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Стойка на голове вначале с опорой у стены.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Стойка на руках.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Ходьба на руках.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10.Прыжки на батуте с поворотом на 180-360,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°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 падением на спину, на колени, на живот, с поворотами на 180 и 360, сальто вперед и назад. После приземления - немедленно встать.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4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специальной выносливости.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4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1.Прыжки на месте с поворотами на 90 и 130° с ведением одного или двух мячей.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Рывок с ведением одного или двух мячей на 5-</w:t>
      </w:r>
      <w:smartTag w:uri="urn:schemas-microsoft-com:office:smarttags" w:element="metricconverter">
        <w:smartTagPr>
          <w:attr w:name="ProductID" w:val="6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, кувырок вперед с мячом в руках и вновь рывок.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Ходьба на руках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 xml:space="preserve">: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 катанием мяча перед собой. Партнер поддерживает ноги.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Передачи мяча у стены в парах со сменой мест. Выполняются одним мячом.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Рывок с ведением мяча от центра поля к линии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'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штрафного броска, кувырок вперед с мячом в руках и бросок по кольцу.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Серийные прыжки через барьеры с ведением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Игра в «чехарду» с ведением мяча каждым игроком. Во время прыжка игрок берет мяч в руки.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8. Мяч катится по земле с постоянной скоростью. Игроки перепрыгивают через катящийся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мяч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толчком одной или двумя.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Прыжки через скакалку с ведением мяча. Вращающие скакалку также ведут мяч.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10.Прыжки через длинную скакалку в парах с передачами мяча. Игроки, вращающие скакалку, передают мяч.</w:t>
      </w:r>
    </w:p>
    <w:p w:rsidR="00F337FE" w:rsidRPr="00F337FE" w:rsidRDefault="00F337FE" w:rsidP="00F337FE">
      <w:pPr>
        <w:widowControl w:val="0"/>
        <w:tabs>
          <w:tab w:val="left" w:pos="0"/>
          <w:tab w:val="left" w:pos="2820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hanging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гибкости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 на растяжение, увеличение амплитуды /степени подвижности/ в суставах, упражнение из других видов спорта /гимнастика, акробатика/</w:t>
      </w:r>
    </w:p>
    <w:p w:rsidR="00F337FE" w:rsidRPr="00F337FE" w:rsidRDefault="00F337FE" w:rsidP="00F337FE">
      <w:pPr>
        <w:widowControl w:val="0"/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выполнения обманных движений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0"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выполняются с различной амплитудой движения.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1. Обманные движения ногами на месте и в движении, с мячом и без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Обманные движения головой стоя на месте и в движении.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Обманные движения руками. Финты на передачу мяча и на бросок выполняются с мячом, на ловлю без мяча,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   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&lt;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4. Выполнение поворота плечом вперед, назад. Вышагивание одной ногой, вторая опорная.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5. Обманные движения у препятствия (стула). Игрок с мячом выполняет финт на бросок или на передачу, стоя перед стулом, после этого обходит препятствие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справа или слева.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Обыгрывание неподвижного препятствия (стула, манекена) в движении. Игрок с мячом делает рывок к препятствию, обыгрывает его поворотом или другим финтом и продолжает движение к кольцу. Завершается упражнение броском по кольцу.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Игра 1х1 без мяча. Нападающий начинает движение по сигналу от лицевой линии и старается обыграть защитника финтами. Темп выполнения упражнения сначала средний, затем возрастает до быстрого. Защитник должен в первую очередь поддерживать правильную стойку, следить за работой ног. Его задача - как можно дольше не дать нападающему себя обойти.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Без умения расслабиться в баскетболе, где так важно сочетание многих качеств: быстроты, силы, точности, ловкости, - высоких результатов добиться невозможно. Важно научить баскетболиста умению самостоятельно расслабиться, аутогенной тренировке и самомассажу.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на расслабление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6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Свободные финты корпусом влево - вправо, вперед – назад;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Расслабление рук от кисти до плеча;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Расслабление ног, голени, сидя на полу;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»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Расслабление бедер сидя на полу;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Расслабление ног, ягодиц в висе;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6. Прыжки с перенесением центра тяжести с одной ноги на другую - "маятник";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Расслабляющие движения головой влево – вправо;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Аутогенное расслабление;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Самомассаж ног и рук.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4.1.3.Специальная физическая подготовка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Специальная физическая подготовка – процесс воспитания физических способностей и функциональных возможностей спортсмена, отвечающих специфике баскетбола.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Задачи по специальной физической подготовке следующие: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right="-1333" w:hanging="36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Повышение функциональных возможностей, обеспечивающих успешность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соревновательной деятельности;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2.Воспитание специальных физических способностей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3.Достижение спортивной формы.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Задачи специальной подготовки решаются по средствам: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быстроты и прыгучести движений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специальной выносливости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скоростно-силовых качеств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игровой ловкости баскетболиста.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4.1.4.Техническая подготовка баскетболиста.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ПРОГРАММНЫЙ МАТЕРИАЛ ДЛЯ ПРАКТИЧЕСКИХ ЗАНЯТИЙ ДЛЯ ВСЕХ ЭТАПОВ ПОДГОТОВКИ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108"/>
        <w:gridCol w:w="1830"/>
        <w:gridCol w:w="1639"/>
        <w:gridCol w:w="1567"/>
        <w:gridCol w:w="2880"/>
        <w:gridCol w:w="2418"/>
        <w:gridCol w:w="236"/>
        <w:gridCol w:w="236"/>
        <w:gridCol w:w="236"/>
      </w:tblGrid>
      <w:tr w:rsidR="00F337FE" w:rsidRPr="00F337FE" w:rsidTr="00D4743E">
        <w:trPr>
          <w:trHeight w:val="1"/>
          <w:jc w:val="center"/>
        </w:trPr>
        <w:tc>
          <w:tcPr>
            <w:tcW w:w="3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5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ЭТАП СПОРТИНО - ОЗДОРОВИТЕЛЬНЫЙ И ЭТАП НАЧАЛЬНОЙ ПОДГОТОВКИ</w:t>
            </w:r>
          </w:p>
        </w:tc>
        <w:tc>
          <w:tcPr>
            <w:tcW w:w="60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ЭТАП УЧЕБНО -  ТРЕНИРОВОЧНЫЙ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 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двух ног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Ловля мяча двумя руками при движении сбоку.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на месте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в движении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в прыжке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встречном движении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поступательном движении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движении сбоку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груди (с отскоком)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снизу (с отскоком)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 места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Передача мяча двумя руками в движении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в прыжке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(встречные)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(поступательные)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(сопровождающие)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сверху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от головы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от плеча (с отскоком)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сбоку (с отскоком)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снизу (с отскоком)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 места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в движении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в прыжке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(встречные)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(поступательные)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2.3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на одном уровне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(сопровождающие)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 высоким отскоком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 низким отскоком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со зрительным контролем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без зрительного контроля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на месте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имением высоты с отскока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направления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Обводка соперника с поворотом и переводом мяча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переводом под ногой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Обвода соперника за спиной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использованием нескольких приёмов подряд (сочетание)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сверху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добивание</w:t>
            </w: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без отскока от щита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места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Броски в корзину двумя руками в движении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(дальние)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(средние)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(ближние)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прямо перед щитом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под углом к щиту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параллельно щиту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сверху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от плеча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снизу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добивание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 отскоком от щита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 места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в движении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в прыжке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 - 5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одной рукой в корзину (дальние)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(средние)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(ближние)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корзину одной рукой прямо перед щитом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под углом к щиту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параллельно щиту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Календарно- тематический план : сентябрь- октябрь</w:t>
      </w:r>
    </w:p>
    <w:tbl>
      <w:tblPr>
        <w:tblpPr w:leftFromText="180" w:rightFromText="180" w:vertAnchor="text" w:horzAnchor="margin" w:tblpXSpec="center" w:tblpY="81"/>
        <w:tblW w:w="15480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960"/>
        <w:gridCol w:w="3195"/>
        <w:gridCol w:w="615"/>
        <w:gridCol w:w="540"/>
        <w:gridCol w:w="570"/>
        <w:gridCol w:w="405"/>
        <w:gridCol w:w="510"/>
        <w:gridCol w:w="405"/>
        <w:gridCol w:w="645"/>
        <w:gridCol w:w="660"/>
        <w:gridCol w:w="420"/>
        <w:gridCol w:w="405"/>
        <w:gridCol w:w="390"/>
        <w:gridCol w:w="420"/>
        <w:gridCol w:w="375"/>
        <w:gridCol w:w="375"/>
        <w:gridCol w:w="435"/>
        <w:gridCol w:w="435"/>
        <w:gridCol w:w="435"/>
        <w:gridCol w:w="420"/>
        <w:gridCol w:w="435"/>
        <w:gridCol w:w="390"/>
        <w:gridCol w:w="465"/>
        <w:gridCol w:w="570"/>
        <w:gridCol w:w="495"/>
        <w:gridCol w:w="510"/>
      </w:tblGrid>
      <w:tr w:rsidR="00F337FE" w:rsidRPr="00F337FE" w:rsidTr="00D4743E">
        <w:trPr>
          <w:trHeight w:val="1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216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337FE" w:rsidRPr="00F337FE" w:rsidTr="00D4743E">
        <w:trPr>
          <w:trHeight w:val="1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Итоги олимпийских игр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физ-подготовка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физ-подготовка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435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360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420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465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405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357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510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432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480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510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357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с броском в корзину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393"/>
        </w:trPr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Учебно-тренировочная игра</w:t>
            </w:r>
          </w:p>
        </w:tc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Календарно-тематический план: ноябрь-декабрь</w:t>
      </w:r>
    </w:p>
    <w:tbl>
      <w:tblPr>
        <w:tblW w:w="14908" w:type="dxa"/>
        <w:tblInd w:w="-660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766"/>
        <w:gridCol w:w="4186"/>
        <w:gridCol w:w="603"/>
        <w:gridCol w:w="394"/>
        <w:gridCol w:w="382"/>
        <w:gridCol w:w="413"/>
        <w:gridCol w:w="413"/>
        <w:gridCol w:w="367"/>
        <w:gridCol w:w="397"/>
        <w:gridCol w:w="397"/>
        <w:gridCol w:w="367"/>
        <w:gridCol w:w="382"/>
        <w:gridCol w:w="367"/>
        <w:gridCol w:w="367"/>
        <w:gridCol w:w="367"/>
        <w:gridCol w:w="290"/>
        <w:gridCol w:w="290"/>
        <w:gridCol w:w="275"/>
        <w:gridCol w:w="367"/>
        <w:gridCol w:w="469"/>
        <w:gridCol w:w="397"/>
        <w:gridCol w:w="488"/>
        <w:gridCol w:w="380"/>
        <w:gridCol w:w="375"/>
        <w:gridCol w:w="459"/>
        <w:gridCol w:w="382"/>
        <w:gridCol w:w="568"/>
      </w:tblGrid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физ-подготовка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физ-подготовка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груди (с отскоком)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снизу (с отскоком)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 места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сверху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Учебно- тренировочная игра</w:t>
            </w:r>
          </w:p>
        </w:tc>
        <w:tc>
          <w:tcPr>
            <w:tcW w:w="6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sz w:val="24"/>
          <w:szCs w:val="24"/>
        </w:rPr>
        <w:t>Календарно- тематический план: январь- февраль</w:t>
      </w:r>
    </w:p>
    <w:tbl>
      <w:tblPr>
        <w:tblW w:w="14700" w:type="dxa"/>
        <w:tblInd w:w="-558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780"/>
        <w:gridCol w:w="3315"/>
        <w:gridCol w:w="450"/>
        <w:gridCol w:w="255"/>
        <w:gridCol w:w="345"/>
        <w:gridCol w:w="375"/>
        <w:gridCol w:w="315"/>
        <w:gridCol w:w="330"/>
        <w:gridCol w:w="375"/>
        <w:gridCol w:w="405"/>
        <w:gridCol w:w="360"/>
        <w:gridCol w:w="375"/>
        <w:gridCol w:w="360"/>
        <w:gridCol w:w="405"/>
        <w:gridCol w:w="345"/>
        <w:gridCol w:w="285"/>
        <w:gridCol w:w="285"/>
        <w:gridCol w:w="345"/>
        <w:gridCol w:w="285"/>
        <w:gridCol w:w="360"/>
        <w:gridCol w:w="450"/>
        <w:gridCol w:w="450"/>
        <w:gridCol w:w="435"/>
        <w:gridCol w:w="420"/>
        <w:gridCol w:w="585"/>
        <w:gridCol w:w="480"/>
        <w:gridCol w:w="540"/>
        <w:gridCol w:w="480"/>
        <w:gridCol w:w="510"/>
      </w:tblGrid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физ-подготовка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физ-подготовка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измением высоты с отскока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направления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Броски в корзину двумя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руками с отскоком от щита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без отскока от щита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места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движении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Техника и тактика защиты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после двойного шага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игра с заданиями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78"/>
        </w:trPr>
        <w:tc>
          <w:tcPr>
            <w:tcW w:w="7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Учебно- тренировочная игра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Календарно-тематический план: март-апрель</w:t>
      </w:r>
    </w:p>
    <w:tbl>
      <w:tblPr>
        <w:tblW w:w="14551" w:type="dxa"/>
        <w:tblInd w:w="5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1153"/>
        <w:gridCol w:w="4597"/>
        <w:gridCol w:w="489"/>
        <w:gridCol w:w="294"/>
        <w:gridCol w:w="371"/>
        <w:gridCol w:w="294"/>
        <w:gridCol w:w="371"/>
        <w:gridCol w:w="352"/>
        <w:gridCol w:w="411"/>
        <w:gridCol w:w="391"/>
        <w:gridCol w:w="372"/>
        <w:gridCol w:w="333"/>
        <w:gridCol w:w="332"/>
        <w:gridCol w:w="352"/>
        <w:gridCol w:w="333"/>
        <w:gridCol w:w="293"/>
        <w:gridCol w:w="332"/>
        <w:gridCol w:w="274"/>
        <w:gridCol w:w="274"/>
        <w:gridCol w:w="289"/>
        <w:gridCol w:w="284"/>
        <w:gridCol w:w="406"/>
        <w:gridCol w:w="371"/>
        <w:gridCol w:w="312"/>
        <w:gridCol w:w="334"/>
        <w:gridCol w:w="313"/>
        <w:gridCol w:w="312"/>
        <w:gridCol w:w="312"/>
      </w:tblGrid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физ-подготовка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физ-подготовка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Тестирование ,мониторинг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центрового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Нападение тройкой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Подвижные игры, футбол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Подвижные игры эстафета,кросс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 тренировочная игра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4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Календарно тематический план: май</w:t>
      </w:r>
    </w:p>
    <w:tbl>
      <w:tblPr>
        <w:tblW w:w="0" w:type="auto"/>
        <w:tblInd w:w="195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795"/>
        <w:gridCol w:w="4344"/>
        <w:gridCol w:w="734"/>
        <w:gridCol w:w="382"/>
        <w:gridCol w:w="382"/>
        <w:gridCol w:w="367"/>
        <w:gridCol w:w="352"/>
        <w:gridCol w:w="352"/>
        <w:gridCol w:w="413"/>
        <w:gridCol w:w="428"/>
        <w:gridCol w:w="428"/>
        <w:gridCol w:w="413"/>
        <w:gridCol w:w="275"/>
      </w:tblGrid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Составление комплексов упражнений по ОФП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переводом под ногой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переводом мяча за спиной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по центру в прыжке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 — тренировочная игра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1"/>
        </w:trPr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4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1.ТЕХНИКА В НАПАДЕНИИ. СТОЙКА В НАПАДЕНИИ.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Принять положение стойки без мяча стоя на месте.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2.Ходьба обычная, варианты ходьбы, по сигналу (слуховому, зрительному) принять стойку баскетболиста.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3.Бег, варианты бега, по слуховому, зрительному сигналу принять стойку баскетболиста.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Из различных исходных положений, после выполнения общеразвивающих упражнений принять стойку баскетболиста.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1.Тяжесть тела перенесена на одну ногу, а вторая недостаточно согнута в коленном суставе.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2.Пятки касаются пола.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3.Туловище чрезмерно наклонено вперед, а таз отведен назад.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4.Носки ног чрезмерно разведены наружу.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5.Голова и руки опущены.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6.Излишняя напряженность.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 ТЕХНИКА ДЕРЖАНИЯ БАСКЕТБОЛЬНОГО МЯЧА.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1.Принять положение имитация держания мяча, образуя воронкообразное положение кистей;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2.Наклониться к лежащему на полу мячу, положить на него кисти рук и поднять мяч на уровне груди;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3.Подбросить мяч вверх и поймать его на уровне груди;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4.В парах занимающиеся поочередно поднимают мяч и выполняют им движения в разных направлениях, а партнеры проверяют правильность держания, положение пальцев, ладоней;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5.Занимающиеся перемещаются с мячом в руках и по сигналу стойки с мячом;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6.Соревнование на правильность выполнения стоек с мячом и без мяча. Занимающиеся выстраиваются в две колонны, учитель – в центре площадки. По сигналу учителя колонны подбегают к нему, фиксируют стойку баскетболиста и учитель оценивает качество выполнения приема обоих учеников, после чего они возвращаются в конец колонны. Ученик,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показавший лучшую технику стойки, получает 1 очко. При равном качестве демонстрации приема оба ученика получают по одному очку. Побеждает команда, набравшая большее количество очков.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1.Кисти располагаются на задней поверхности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2.Мяч касается ладоней.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3.Пальцы направлены вниз.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 ПЕРЕДВИЖЕНИЕ БЕЗ МЯЧА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техники передвижения без мяча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Бег по периметру площадки с ускорениями на определенных участках площадки.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2.Ускорение по сигналу.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3.Бег по кругу. По сигналу, последующий догоняет впереди бегущего.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4.Бег по кругу. По сигналу, последующий «змейкой» обегает впереди бегущих и продолжает бег во главе колонны.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5.То же, но ученики в колонне перемещаются спиной вперед.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6.Ученики бегут в колонне по одному с интервалом 1-</w:t>
      </w:r>
      <w:smartTag w:uri="urn:schemas-microsoft-com:office:smarttags" w:element="metricconverter">
        <w:smartTagPr>
          <w:attr w:name="ProductID" w:val="1,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1,5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 По сигналу последний догоняет направляющего в колонне по кратчайшему пути и становится во главе колонны.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1.Бег с носка.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2.Ноги в коленном суставе прямые.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4. ОСТАНОВКА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ДВУМЯ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ШАГАМИ. ОСТАНОВКА ПРЫЖКОМ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техники остановки двумя шагами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1.Ходьба, один шаг короткий, 2-ой длинный.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2.Бег, один шаг короткий, второй длинный.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3.У игрока мяч – подбросить вперед – поймать от пола с шагом правой (длинный), 2-ой шаг левой стопорящий короткий.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4.Тоже, но медленно бегом.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5.Остановка двумя шагами после ловли мяча.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6.Остановка двумя шагами после ведения по зрительному, слуховому сигналу.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В парах. Один игрок ведет мяч – остановка – двумя шагами – повороты плечом вперед, назад – передача партнеру.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8.Эстафеты.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техники остановки прыжком.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1.Ходьба. Остановка прыжком.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2.Бег. Остановка прыжком.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3.Бег. Остановка после слухового, зрительного сигнала.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4.Остановка прыжком после ловли мяча.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5.Остановка прыжком после ведения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6.Эстафеты.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1.Стопа на одной линии по ходу движения, перенос массы тела на выставленную вперед ногу и, как правило, потеря равновесия.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2.Шаги выполняются с постановкой стоп с носка и недостаточно сгибаются в коленных суставах.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3.Чрезмерно высокий подскок – при остановке прыжком.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5.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ПОВОРОТЫ НА МЕСТЕ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Упражнения для обучения техники поворотов  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1.Выполнение поворота стоя на месте без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2.То же с мячом.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3.То же в сочетании с ловлей мяча на месте.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4.То же в сочетании с ведением мяча, остановками.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5.То же с добавлением ловли и передачи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6.То же с сопротивлением защитника.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7.Эстафеты.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СОВЕТЫ ПО ТЕХНИКЕ ПЕРЕДВИЖЕНИЙ.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1.Выполняй остановки и повороты быстро.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2.Удерживай ноги на ширине плеч.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3.Сохраняй низкую стойку и равновесие.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4.Укрывай мяч от защитника телом.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1.Отрыв или смещение осевой ноги.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2.Вертикальные колебания высоты центра тяжести.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3.Перенос массы тела на маховую ногу.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4.Выпрямление осевой ноги.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5.Туловище сильно наклонено вперед.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Мяч не укрыт туловищем от защитника.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6. ЛОВЛЯ МЯЧА. ЛОВЛЯ ОДНОЙ РУКОЙ. ЛОВЛЯ ВЫСОКОЛЕТЯЩИХ МЯЧЕЙ.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техники ловли мяча.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1.Ловля мяча стоя на месте.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2.Ловля мяча в движении бегом.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3. Ловля высоко и низко летящего мяча.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1.Отсутствует уступающее движение рук во время прикосновения к мячу.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2.Кисти обращены ладонями друг к другу или широко расставлены в стороны и мяч проходит между кистей.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3.Руки (рука) не вытягиваются навстречу мячу.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4.Пальцы встречаются с мячом, когда руки (рука) значительно согнуты в локтевых суставах.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5.Мяч принят ладонями (ладонью), а не кончиками пальцев.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7. ПЕРЕДАЧА МЯЧА ДВУМЯ РУКАМИ ОТ ГРУДИ, СТОЯ НА МЕСТЕ ПЕРЕДАЧА ОДНОЙ РУКОЙ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техники передачи.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1.Имитация передачи.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2.Замах и передача без работы ног.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3.Передача с работой ног.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4.Передача на длинное и короткое расстояние.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5.Передача в разных направлениях.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6.Передача в сочетании с другими техническими приемами.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7.Подвижные игры.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1.Несогласованность движения рук и ног.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2.Широкая постановка локтей, чрезмерная амплитуда замаха.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3.Отсутствие захлестывающего движения кистями.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4.Туловище чрезмерно наклонено вперед.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5.При передаче одной рукой: поднимают мяч высоко над плечом.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6.При передаче в движение так же вертикальное колебание туловища или прыжки, вместо скользящих «мягких» шагов.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Передача и ловля мяча разучиваются одновременно.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техники передачи мяча в движении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1.«Мертвый мяч». Занимающиеся разбиваются на пары. В 5-</w:t>
      </w:r>
      <w:smartTag w:uri="urn:schemas-microsoft-com:office:smarttags" w:element="metricconverter">
        <w:smartTagPr>
          <w:attr w:name="ProductID" w:val="6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от стены у занимающегося, на вытянутой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 сторону руке, находится мяч. Его партнер идет широкими шагами с расстояния 3-</w:t>
      </w:r>
      <w:smartTag w:uri="urn:schemas-microsoft-com:office:smarttags" w:element="metricconverter">
        <w:smartTagPr>
          <w:attr w:name="ProductID" w:val="4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4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 с шагом правой ноги берет мяч с руки, выполняет замах, шаг левой, выносит руки вперед и, не ставя на опору правую ногу, финальным, захлестывающим движением посылает мяч в стену, ставит правую ногу на опору.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2.То же, но медленно бегом.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3.Передача в движении после ловли.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4.Передача в движении после ведения.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5.Передачи в движении во встречных колоннах.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6.Передачи в движении при параллельном передвижении игроков к противоположному щиту.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7.Передачи в движении по кругу.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8.Подвижные игры: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«Командные салки». Группа делится на 2 команды. Одна команда водящая, вторая – убегающая. Команда водящих передает друг другу мяч заданным способом, стараясь догнать игроков противоположной команды и осалить их мячом, не выпуская мяча из рук. Осаленный выходит из игры. Игра закончиться, когда первая команда всех осалит. Затем они меняются ролями.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u w:val="single"/>
        </w:rPr>
        <w:t>Методические указания: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игра универсальная, в ней закрепляется техника передвижения без мяча, остановки, повороты, передачи, стоя на месте и в движении.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«Салки и мяч». Игроки бегают по площадке, спасаясь от преследования водящего, и передают друг другу мяч. Задача состоит в том, чтобы в конечном итоге послать мяч игроку, которого настигает водящий, так как игрока с мячом салить нельзя. Однако водящий может осалить мяч в руках играющего. Последний, в этом случае, становится водящим. Водящему разрешается в ходе игры салить мяч на лету, перехватывая его. Если водящий сумел это сделать, его сменяет игрок, виновный в потере мяча.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«Чья команда сделает больше передач». Две команды. Игра начинается с подбрасывания мяча в центральном кругу. Команда, овладевшая мячом, начинает выполнять передачи между своими игроками, перемещаясь в любом направлении по площадке. Вторая команда старается перехватить мяч, не давая игрокам получить точную передачу.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Тренер считает количество передач сделанных командой до тех пор, пока мячом не овладеет вторая команда. Затем он начинает считать выполненные передачи. Можно играть до определенного количества передач или времени. Бегать с мячом в руках нельзя.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При ловле мяча игроки останавливаются или подпрыгивают.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Бегут в руках с мячом, т.е. больше 2-х шагов.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Двигаются в сторону, а не на встречу мячу (упр. при встречном беге в колоннах).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Передача очень высоко или низко, а не а грудь.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Очень сильная передача.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СОВЕТЫ ЛОВЯЩЕМУ МЯЧ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Не отводить взгляда от летящего мяча до тех пор, пока он не коснется кончиков пальцев.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Вытягивать руки навстречу летящему мячу, расслабляя при этом локти и кисти.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При ловле низкого мяча направлять пальцы вниз, а ладони наружу, при ловле высокого мяча направлять пальцы вверх, а ладони наружу.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При приближении мяча руки в локтевых суставах согнуть, а пальцы расставить в стороны, образуя ими полусферу.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Не касаться мяча ладонями.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Выходить навстречу летящему мячу.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СОВЕТЫ ПЕРЕДАЮЩЕМУ МЯЧ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Не допускать небрежности при выполнении передач.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Выполнять передачи быстро.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При выпуске мяча контролировать его кончиками пальцев.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Передавать мяч в точку, где будет партнер, а не туда, где он находится в настоящее время.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Смотреть в сторону от партнера, принимающего передачу,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а не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на него.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Не стоять после передачи, выйти на свободное место.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мяча – единственный прием, дающий возможность игроку продвигаться с мячом по площадке с большим диапазоном скоростей и в любом направлении.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осуществляется последовательными мягкими толчками мяча одной рукой вниз – вперед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несколько в сторону от ступней. Основные движения выполняют локтевой и лучезапястный суставы. Ноги необходимо сгибать, чтобы сохранить положение равновесия и быстро изменить направление движения. Туловище слегка подают вперед, плечо и рука, свободная от мяча, должны не подпускать соперника к мячу. Для ведения характера синхронность ритма чередования шагов и движений руки, контактирующей с мячом.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Хлопок по мячу.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Туловище сильно наклонено вперед, голова опущена вниз.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Мяч ударяется перед собой.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Ноги недостаточно согнуты.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со зрительным контролем.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8. ВЕДЕНИЕ МЯЧА С ИЗМЕНЕНИЕМ СКОРОСТИ И ВЫСОТЫ ОТСКОКА. ВЕДЕНИЕ С ИЗМЕНЕНИЕМ НАПРВЛЕНИЯ. ВЕДЕНИЕ МЯЧА ПО ПРЯМОЙ, С ИЗМЕНЕНИЕМ НАПРАВЛЕНИЯ.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техники ведения мяча по прямой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мяча на месте.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мяча в ходьбе.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мяча медленным бегом.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мяча на максимальной скорости.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по прямой – остановка заданным способом – передача.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по прямой – остановка – поворот – передача.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Ускорение – ловля мяча – ведение – остановка – поворот – передача.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с изменением высоты отскока.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с изменением скорости.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10.Ведение с изменением высоты отскока и скорости.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11.9 и 10 упражнения в условиях сопротивления.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техники ведения мяча с изменением направления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на месте правой – перевод на левую, ведение левой – перевод на правую.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шагом, правой рукой в правую сторону – перевод на левую руку – ведение левой рукой в левую сторону и т.д.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с изменением направления бегом.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с изменением направления, меняя направление перед препятствием (стойки, набивные мячи).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с изменением направления в условиях сопротивления.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Подвижные игры. 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СОВЕТЫ ДРИБЛЕРУ (ВЕДУЩЕМУ МЯЧ)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Держать голову поднятой и вести мяч без зрительного контроля.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Не бить по мячу ладонью.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Изменить длину шага и направление движения.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Не ударять мячом о пол, если не хочешь продвинуться.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Контролировать мяч пальцами.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Снижать высоту отскока мяча при подходе к сопернику.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Увеличивать высоту отскока мяча для ускорения ведения.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Быть готовым сделать передачу или бросок по корзине.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Ведение правой рукой влево и наоборот.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При переводе мяча с руки на руку отсутствует низкий отскок.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Туловище в момент перевода не укрывает мяч.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9. БРОСОК МЯЧА В КОРЗИНУ. БРОСОК ДВУМЯ РУКАМИ ОТ ГРУДИ СТОЯ НА МЕСТЕ. БРОСОК МЯЧА ОДНОЙ РУКОЙ ОТ ПЛЕЧА СТОЯ НА МЕСТЕ.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ТЕХНИКЕ БРОСКОВ С МЕСТА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1.Имитация захлеста кистями (кистью) с фиксацией финального положения.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Имитация замаха (кругообразного), выноса мяча, захлест кистями, фиксация финального положения.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Имитация броска с работой ног.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Бросок партнеру или в стену без работы ног.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Целостное выполнение броска в стену или партнеру.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Броски мяча в корзину с близкого расстояния сначала под углом 45 градусов к щиту (с отскоком), затем прямо перед корзиной.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Броски мяча с линии штрафного, соблюдая все правила его выполнения.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8. 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Подвижные игры.</w:t>
      </w:r>
    </w:p>
    <w:p w:rsidR="00F337FE" w:rsidRPr="00F337FE" w:rsidRDefault="00F337FE" w:rsidP="00F337FE">
      <w:pPr>
        <w:widowControl w:val="0"/>
        <w:tabs>
          <w:tab w:val="left" w:pos="360"/>
        </w:tabs>
        <w:autoSpaceDE w:val="0"/>
        <w:autoSpaceDN w:val="0"/>
        <w:adjustRightInd w:val="0"/>
        <w:spacing w:after="120"/>
        <w:ind w:left="1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80" w:after="0" w:line="240" w:lineRule="auto"/>
        <w:ind w:left="28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Руки выпрямляются вертикально вверх.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Бросок выполняется без работы ног, траектории обратного вращения.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Отсутствует захлестывающее движение кистями.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Отсутствие расслабления после броска.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Отсутствие согласованности работы рук и ног.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Потеря равновесия.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Несогласованность в работе рук и ног.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Неполное разгибание руки в локтевом суставе.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80" w:line="240" w:lineRule="auto"/>
        <w:ind w:left="28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Отсутствие захлеста руки.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10. БРОСОК ОДНОЙ РУКОЙ СВЕРХУ В ДВИЖЕНИИ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ТЕХНИКЕ БРОСКА ОДНОЙ РУКОЙ СВЕРХУ В ДВИЖЕНИИ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Исходное положение – прямая рука поднята вверх, мяч лежит на широко расставленных пальцах, которые смотрят назад – за счет тыльного сгибания кисти мяч отделяется от руки вверх, слегка вращаясь.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Мяч на уровне груди – вынос мяча над правым плечом – в верхней точке – выпуск мяча с захлестывающим движением кисти.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Исходное положение – левая нога впереди на пятке, ноги в коленных суставах согнуты, мяч на уровне груди. Одновременно отталкивается левой, мах правой и вынос мяча над правым плечом, выпуск мяча над собой в верхней точке, приземление на 2 ноги.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Правая нога впереди на пятке и с шагом левой тоже, что и в 3 упражнении.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Занимающиеся разбиваются на пары. У одного, на вытянутой в сторону руке, находится мяч. Его партнер идет широким шагом с расстояния 2-</w:t>
      </w:r>
      <w:smartTag w:uri="urn:schemas-microsoft-com:office:smarttags" w:element="metricconverter">
        <w:smartTagPr>
          <w:attr w:name="ProductID" w:val="3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3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 и под шаг правой берет мяч с руки партнера, делает шаг левой, отталкивается, мах правой – вынос мяча – бросок над собой.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То же, медленно бегом.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То же, но партнер с мячом располагается на боковой линии 3-х секундной зоны и бросок в кольцо с отражением от щита.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Бросок в движении, после ловли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Бросок в движении, после ведения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Эстафеты, комплексные упражнения.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Методические указания: упражнения даны для занимающихся бросающих правой рукой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Мяч ловится под разноименную бросающей руке ногу.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Вынос руки с мячом для броска при выполнении шага.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Выпуск мяча с руки, согнутой в локтевом суставе.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Резкое, сильное движение руки с мячом.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Отсутствие маха правой ногой, а просто сгибание ее в коленном суставе.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Сгибание пальцев, а не захлестывающие движения кистью.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11. БРОСОК В ПРЫЖКЕ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ДЛЯ ОБУЧЕНИЯ ТЕХНИКЕ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БРОСКА В ПРЫЖКЕ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Исходное положение – стойка баскетболиста – мяч на уровне груди. Вынос мяча – в исходное положение – для броска вдоль средней линии туловища.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Исходное положение – сидя на полу. Вынос мяча вдоль средней линии туловища.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Вынос мяча для броска одновременно с отталкиванием.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Из исходного положения, стоя на гимнастической скамейке – отталкивание, вынос мяча и приземление на пол.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То же, но исходное положение перед гимнастической скамейкой.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Бросок в прыжке выполняют полностью около стенки или в парах.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Бросок с расстояния 1,5-</w:t>
      </w:r>
      <w:smartTag w:uri="urn:schemas-microsoft-com:office:smarttags" w:element="metricconverter">
        <w:smartTagPr>
          <w:attr w:name="ProductID" w:val="2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Бросок после ловли мяча. Одновременно с ловлей мяча игрок выполняет напрыгивание на пятки (с одновременной постановкой пяток на пол или с разновременной, т.е. сначала ставит ногу на пятку, а затем подставляет другую то же на пятку).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Бросок в прыжке после ведения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Подвижные игры и эстафеты.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СОВЕТЫ СНАЙПЕРУ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Выполняй броски быстро.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 исходном положении перед броском удерживай мяч перед грудью, близко к туловищу.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Если бросаешь одной рукой, выведи локоть бросающей руки вперед.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Выпускай мяч через указательный палец.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Постоянно удерживай взгляд на цели.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Полностью сосредоточься на броске.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Следи за легкостью и непринужденностью броска.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ОШИБКИ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Мяч выносится в исходное положение для броска до прыжка.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При «подседании» наблюдается размахивание мячом.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Локоть бросающей руки низко опущен и отведен в сторону.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Мяч лежит на всей ладони.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Мяч в верхнем положении выносится далеко вперед или назад.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Не выпрямляется полностью рука при броске.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12. ОБМАННЫЕ ДВИЖЕНИЯ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УПРАЖНЕНИЯ ДЛЯ ОБУЧЕНИЯ ОБМАННЫМ ДЕЙСТВИЯМ ПЕРЕД ПЕРЕДАЧЕЙ, ЛОВЛЕЙ ИЛИ БРОСКОМ.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Передача без зрительного контроля – мяч передается вправо, игрок смотрит влево.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Движение на передачу вправо (влево), не выпуская мяч, резко изменить направление и передать его.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Движение на передачу вправо (влево), изменить способ передачи после ложного движения.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Передачи в парах на расстоянии 5-</w:t>
      </w:r>
      <w:smartTag w:uri="urn:schemas-microsoft-com:office:smarttags" w:element="metricconverter">
        <w:smartTagPr>
          <w:attr w:name="ProductID" w:val="7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7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, между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ними защитник. Задача защитника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перехватить мяч. Перед передачей, чтобы вывести из равновесия защитника, выполнить обманное движение на передачу вправо или влево.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13.УЧЕБНЫЕ ДВУСТОРОННИЕ ИГРЫ С ОГРАНИЧЕНИЯМИ И ДОПОЛНИТЕЛЬНЫМИ ПРАВИЛАМИ.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К игре с соблюдением всех правил баскетбола следует подходить постепенно, начиная с уменьшенного времен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и,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ограниченного состава игроков в команде и упрощенных правил. Ученики должны последовательно знакомиться со всеми составными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частями игры. Судейство игр с ограничениями или дополнительными правилами проводится под руководством учителя или его помощника, из числа наиболее подготовленных учеников. Постепенное обучение игровым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действиям помогает новичкам успешно преодолевать трудности применения техни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к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 в процессе игры. Для устранения игры "толпой", индивидуализма в действиях и ограниченного применения технических приемов, предполагаются различные варианты учебных игр.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 рекомендуемых вариантах особого внимания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заслуживают игры, позволяющие охватить большое количество занимающихся.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I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color w:val="FFFFFF"/>
          <w:sz w:val="24"/>
          <w:szCs w:val="24"/>
        </w:rPr>
        <w:t>-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Во всю длину площадки чертятся две параллельные линии, которые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делят площадку на три равных коридора. В составе команды пять игроков: правый и левый защитники, центровой, левый и правый крайние. Правый крайний и правый защитник играют только пределах правого коридора. Левый крайний и левый защитник играют в пределах левого коридора. В ходе игры они могут меняться местами, не выходя за пределы своего коридора. В центральный коридор можно забегать при бросках мяча в корзину или при ведении мяча по направлению к щиту. Центровому разрешается играть во всех коридорах. Эта роль обычно поручается хорошо подготовленному ученику.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2</w:t>
      </w:r>
      <w:r w:rsidRPr="00F337FE">
        <w:rPr>
          <w:rFonts w:ascii="Times New Roman" w:hAnsi="Times New Roman" w:cs="Times New Roman"/>
          <w:b/>
          <w:bCs/>
          <w:i/>
          <w:iCs/>
          <w:color w:val="FFFFFF"/>
          <w:sz w:val="24"/>
          <w:szCs w:val="24"/>
          <w:u w:val="single"/>
        </w:rPr>
        <w:t>-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 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То же, что и в первом варианте, но игрокам разрешается меняться местами: правому крайнему с левым крайним и левому защитнику с правым защитником. Центровой играет во всех коридорах.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3-й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проводится с соблюдением всех правил, включая атаку корзины после того, как мяч побывает у всех игроков нападающей команды.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4</w:t>
      </w:r>
      <w:r w:rsidRPr="00F337FE">
        <w:rPr>
          <w:rFonts w:ascii="Times New Roman" w:hAnsi="Times New Roman" w:cs="Times New Roman"/>
          <w:b/>
          <w:bCs/>
          <w:i/>
          <w:iCs/>
          <w:color w:val="FFFFFF"/>
          <w:sz w:val="24"/>
          <w:szCs w:val="24"/>
          <w:u w:val="single"/>
        </w:rPr>
        <w:t>~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проводится с соблюдением всех правил, включая дополнительное правило, направленное на целесообразное выполнение ведения мяча (разрешается вести мяч, если нет возможности передать его ближайшим партнерам).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lastRenderedPageBreak/>
        <w:t>5-й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и. а н т</w:t>
      </w:r>
      <w:r w:rsidRPr="00F337FE">
        <w:rPr>
          <w:rFonts w:ascii="Times New Roman" w:hAnsi="Times New Roman" w:cs="Times New Roman"/>
          <w:i/>
          <w:iCs/>
          <w:sz w:val="24"/>
          <w:szCs w:val="24"/>
          <w:u w:val="single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(«Зонный баскетбол»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"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модификация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игры «Передай дальше» из опыта польских тренеров). Игра способствует изучению простых тактических действий: выбор места на площадке для получения мяча, целесообразное расположение и взаимодействие игроков, перехват мяча во время передачи, держание игрока без мяча и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 мячом. В каждой команде девять игроков: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: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пятеро выполняют нападающие функции в передовой зоне, остальные четыре - защитные функции в тыловой зоне (они противодействуют пяти нападающим противоположной команды).По условиям игры пятерка нападающих располагается в пяти кругах диаметром 1,5м.каждый. Нападающим разрешается одной ногой выходить из круга, чтобы увеличить зону для ловли мяча от партнеров. Нападающий, получив мяч, может воспользоваться поворотами и шагом в любую сторону за пределы круга (не смещая осевую ногу). Особенно важно сделать шаг с мячом при передачах. Это помогает игроку освободиться от опекающего его защитника и выполнить свободную передачу партнеру. Четыре защитника противоположной команды ведут борьбу с пятью нападающими. Защитники свободно бегают по площадке, но не имеют права забегать в круг. Защитник пытается перехватить мяч при передачах между нападающими. Если нападающему удалось овладеть мячом, защитник мешает ему выполнить точную передачу. В этих условиях (неплотного единоборства) защитник может выбить мяч из рук, если нападающий не успел сделать поворота или шага назад.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18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Основные правила: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180" w:after="280"/>
        <w:rPr>
          <w:rFonts w:ascii="Times New Roman" w:hAnsi="Times New Roman" w:cs="Times New Roman"/>
          <w:b/>
          <w:bCs/>
          <w:i/>
          <w:iCs/>
          <w:color w:val="FFFFFF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Команды после приветствия становятся на свои места: пятерка нападающих в пяти кругах, четыре защитника около центрального круга.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Судья подбрасывает мяч между двумя защитниками, которые в прыжке стремятся отбить его своим партнерам-защитникам. Игрок, овладевший мячом, пытается точно передать мяч в круг своему партнеру-нападающему.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Нападающие стараются точно передавать мяч друг другу. Как только мяч окажется в кругу, ближайшем к корзине, нападающий может воспользоваться благоприятным случаем, чтобы забросить мяч в корзину с близкого расстояния.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Мяч, заброшенный в корзину, вводится в игру баскетболистом противоположной команды. Игроки-защитники вводят в игру мяч передачей из-за лицевой линии. Они могут воспользоваться ведением или передачей мяча своим нападающим, расположенным в пяти кругах на противоположной половине площадки. Игра продолжается, если при неточном броске мяч отскочил в круг к нападающему.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5. Если при неточном броске мяч отскочил к защитникам, они передают его своим нападающим на противоположную половину площадки.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6. Через определенный промежуток времени в командах изменяется расстановка игроков. Побеждает команда, которая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^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установленное время набрала наибольшее количество очков.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         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color w:val="FFFFFF"/>
          <w:sz w:val="24"/>
          <w:szCs w:val="24"/>
        </w:rPr>
        <w:t>^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color w:val="FFFFFF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6-й в а р и а н т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("Школьный баскетбол"). В игре участвуют 20 занимающихся: 10 мальчиков и 10 девочек. В каждой команде играют 5мальчикови 5 девочек. Мальчики из обеих команд играют на одной половине площадки, а девочки на другой. В процессе игры не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разрешается переход средней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 xml:space="preserve">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линии площадки. Первую половину игры мальчики одной команды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 xml:space="preserve">,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все время защищают свою корзину и овладев мячом, передают его девочкам своей команды, которые атакуют противоположную корзину.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После 2-5 минут игры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команды меняются ролями: тот, кто защищался, переходит к атакующим действиям. Побеждает команда, которая за время игры набрала наибольшее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количество очков.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color w:val="FFFFFF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7-й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Класс делится на две равные команды. По 5 мальчиков из каждой команды играют в поле, остальные располагаются пятерками за лицевой и боковыми линиями передовой зоны. Все пятерки, выстраиваются в шеренги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г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одна пятерка - за правой боковой линией, вторая - за левой боковой и третья - за лицевой. Игра проводится по правила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м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со следующими дополнениями: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?/;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а) игроки, действуя в поле, обязаны направить мяч одному из игроков, стоящему за линиями поля;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б) игроки за линиями поля могут сразу передать мяч игроку в поле или друг другу, и затем партнерам, играющим в поле;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в) игроки в поле должны повторно передавать мяч за линию игрокам различных пятерок;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г) игрокам в поле разрешается вести мяч только перед завершающим броском в корзину;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д) через определенное время на площадку выходят очередные пятерки, а на их место за линией становятся играющие.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8-й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"Поточный баскетбол".</w:t>
      </w:r>
      <w:r w:rsidRPr="00F337FE">
        <w:rPr>
          <w:rFonts w:ascii="Times New Roman" w:hAnsi="Times New Roman" w:cs="Times New Roman"/>
          <w:b/>
          <w:bCs/>
          <w:i/>
          <w:iCs/>
          <w:color w:val="FFFFFF"/>
          <w:sz w:val="24"/>
          <w:szCs w:val="24"/>
          <w:u w:val="single"/>
        </w:rPr>
        <w:t>)«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Проводится в группах с большим количеством занимающихся. Группа разделяется на команды по 4-5 игроков. Две команды играют на площадке.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 xml:space="preserve">.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Остальные, ожидая своей очереди, располагаются шеренгами за лицевыми линиями поля.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проводится с соблюдением правил баскетбола с вариантами поточной смены команд: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а) Нападающая команда, забросившая мяч в корзину, продолжает нападать в обратном направлении против очередной команды, выбегающей из-за лицевой линии.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б) Команда, перехватившая мяч, атакует противоположную корзину, которую выбегает защищать очередная команда.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в) Команда, не сумевшая защитить свою корзину или потерявшая мяч (вследствие ошибки или наказания), возвращается за лицевую линию и дожидается своей очереди.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а) Если в течение определенного времени нападающая команда не забросит мяч в корзину, она заменяется другой. Замена состоится в том случае, если мяч будет заброшен.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б) Команда, овладевшая мячом, атакует противоположную корзину, а очередная команда выбегает, чтобы защитить свою корзину.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Независимо от результата обе команды после истечения определенного времени уходят за лицевую линию.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2.Группа делится на две равные команды. В каждой команде ученики комплектуются пятерками: первая пятерка, вторая и т.д. В начале играют первые пятерки, через короткий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промежуток времени их сменяют вторые, затем третьи и т.д. Счет игры ведется общий для обеих команд.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9-й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</w:t>
      </w:r>
      <w:r w:rsidRPr="00F337FE">
        <w:rPr>
          <w:rFonts w:ascii="Times New Roman" w:hAnsi="Times New Roman" w:cs="Times New Roman"/>
          <w:i/>
          <w:iCs/>
          <w:sz w:val="24"/>
          <w:szCs w:val="24"/>
          <w:u w:val="single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 каждой команде играют по восемь учеников. Овладев мячом, команда переходит в нападение в составе пятерых игроков, остальные трое отдыхают на середине поля и наблюдают за игрой. Вместе с ними находятся три игрока из команды, которая защищается. После заброшенного мяча (либо перехвата), в нападение переходят двое из состава защищавшейся команды совместно с тремя партнерами, отдыхавшими на середине поля. Таким образом, в атаках участвуют пять игроков, а остальные трое отдыхают. Игроки отдыхают поочередно, кроме капитанов команд.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10-й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с соблюдением всех правил. Нападающей команде, при овладении мячом от щита, прибавляется 2 очка к общему счету игры.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11-й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с соблюдением всех правил. За бросок со средней дистанции команде начисляется: за попадание мяча в верхнюю часть корзины - 2 очка, за точное попадание в корзину - 4 очка.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12-й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с соблюдением всех правил. Команда, забросившая мяч после быстрого прорыва, вновь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владеет мячом. Мяч вводится в игру из-за боковой линии. Разрешается атаковать корзину после того, как мяч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обойдет всех игроков нападающей команды,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13-й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с соблюдением всех правил. Команда, забросившая мяч, вновь атакует. Мяч вводится в игру из-за боковой линии и перед атакой должен обойти всех игроков.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14-й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с соблюдением всех правил. Для хорошо подготовленных игроков устанавливается определенный предел бросков: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а) игрок заменяется, либо продолжает играть, но ему после определенного числа личных попаданий (6-8 очков)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не разрешается атаковать корзину;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б) игроку разрешается атаковать корзину после удачных бросков партнера (одного и более, по договоренности).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15-й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Игра с соблюдением всех правил,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включая обязательное применение определенного технического приема или тактического действия. За успешное выполнение команде начисляется определенное количество очков.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16-й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с соблюдением всех правил, включая дополнительное правило, разрешающее ведение мяча только дальней рукой от противника. Ведение мяча ближайшей рукой к противнику считается ошибкой, и мяч передается противоположной команде для выбрасывания из-за боковой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линии.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lastRenderedPageBreak/>
        <w:t>17-й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с соблюдением всех правил, включая дополнительное правило, направленное на выбор целесообразной передачи.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Если противник оказывает противодействие передаче правой рукой, игроку надо обязательно передавать мяч левой рукой, либо с левой стороны, придерживая мяч обеими руками (двумя руками от левого плеча или двумя руками снизу со стороны левой ноги).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18-й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в а р и а н т.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Игра с соблюдением всех правил, включая обязательное ведение мяча без зрительного контроля.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4.1.5.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Тактическая подготовка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ТАКТИКА НАПАДЕНИЯ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57"/>
        <w:gridCol w:w="1193"/>
        <w:gridCol w:w="1305"/>
        <w:gridCol w:w="1275"/>
        <w:gridCol w:w="1125"/>
        <w:gridCol w:w="1095"/>
      </w:tblGrid>
      <w:tr w:rsidR="00F337FE" w:rsidRPr="00F337FE" w:rsidTr="00D4743E">
        <w:trPr>
          <w:trHeight w:val="36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НП-2,3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</w:tr>
      <w:tr w:rsidR="00F337FE" w:rsidRPr="00F337FE" w:rsidTr="00D4743E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Выход для получения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Выход для отвлечения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Розыгрыш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410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Атака корзины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Передай мяч и выходи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Заслон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Наведение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Пересечение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Треугольник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Тройка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Малая восьмёрка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Скрестный выход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Сдвоенный заслон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68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Наведение на двух игроков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 быстрого прорыва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578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эшелонированного прорыва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нападения через центрового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533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нападения без центрового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53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численном большинстве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45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меньшинстве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ТАКТИКА ЗАЩИТЫ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55"/>
        <w:gridCol w:w="1225"/>
        <w:gridCol w:w="1275"/>
        <w:gridCol w:w="1275"/>
        <w:gridCol w:w="1140"/>
        <w:gridCol w:w="1077"/>
      </w:tblGrid>
      <w:tr w:rsidR="00F337FE" w:rsidRPr="00F337FE" w:rsidTr="00D4743E">
        <w:trPr>
          <w:trHeight w:val="366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НП-2,3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</w:tr>
      <w:tr w:rsidR="00F337FE" w:rsidRPr="00F337FE" w:rsidTr="00D4743E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нападению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выходу на свободное место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розыгрышу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412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Подстраховка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2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Переключение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Проскальзывание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Групповой отбор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тройки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малой восьмёрки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скрестного выхода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сдвоенного заслона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нападения на двух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личной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32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зонной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 смешанной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58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личного прессинга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зонного прессинга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D4743E">
        <w:trPr>
          <w:trHeight w:val="535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большинстве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D4743E">
        <w:trPr>
          <w:trHeight w:val="456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меньшинстве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left="360"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 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Контрольно – нормативные требования  </w:t>
      </w: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 – переводные нормативы по физической подготовке (декабрь, май)</w:t>
      </w: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438"/>
        <w:gridCol w:w="2452"/>
        <w:gridCol w:w="1238"/>
        <w:gridCol w:w="1178"/>
        <w:gridCol w:w="1162"/>
        <w:gridCol w:w="1253"/>
        <w:gridCol w:w="1267"/>
        <w:gridCol w:w="1148"/>
        <w:gridCol w:w="1218"/>
      </w:tblGrid>
      <w:tr w:rsidR="00F337FE" w:rsidRPr="00F337FE" w:rsidTr="00D4743E">
        <w:trPr>
          <w:trHeight w:val="840"/>
        </w:trPr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3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Высота подскока</w:t>
            </w:r>
          </w:p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 Абалакову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20 м</w:t>
              </w:r>
            </w:smartTag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40 м</w:t>
              </w:r>
            </w:smartTag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Бег 300м (для СОГ и НП)</w:t>
            </w:r>
          </w:p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600 м</w:t>
              </w:r>
            </w:smartTag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(для УТГ)</w:t>
            </w:r>
          </w:p>
        </w:tc>
      </w:tr>
      <w:tr w:rsidR="00F337FE" w:rsidRPr="00F337FE" w:rsidTr="00D4743E">
        <w:trPr>
          <w:trHeight w:val="275"/>
        </w:trPr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F337FE" w:rsidRPr="00F337FE" w:rsidTr="00D4743E">
        <w:trPr>
          <w:trHeight w:val="275"/>
        </w:trPr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СОГи НП - 1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1.16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1.20</w:t>
            </w:r>
          </w:p>
        </w:tc>
      </w:tr>
      <w:tr w:rsidR="00F337FE" w:rsidRPr="00F337FE" w:rsidTr="00D4743E">
        <w:trPr>
          <w:trHeight w:val="275"/>
        </w:trPr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</w:t>
            </w:r>
          </w:p>
        </w:tc>
      </w:tr>
      <w:tr w:rsidR="00F337FE" w:rsidRPr="00F337FE" w:rsidTr="00D4743E">
        <w:trPr>
          <w:trHeight w:val="275"/>
        </w:trPr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</w:tr>
      <w:tr w:rsidR="00F337FE" w:rsidRPr="00F337FE" w:rsidTr="00D4743E">
        <w:trPr>
          <w:trHeight w:val="275"/>
        </w:trPr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2.10</w:t>
            </w:r>
          </w:p>
        </w:tc>
      </w:tr>
      <w:tr w:rsidR="00F337FE" w:rsidRPr="00F337FE" w:rsidTr="00D4743E">
        <w:trPr>
          <w:trHeight w:val="275"/>
        </w:trPr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 – переводные нормативы по технической подготовке (декабрь, май)</w:t>
      </w: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268"/>
        <w:gridCol w:w="1207"/>
        <w:gridCol w:w="1133"/>
        <w:gridCol w:w="1282"/>
        <w:gridCol w:w="1238"/>
        <w:gridCol w:w="1178"/>
        <w:gridCol w:w="1162"/>
        <w:gridCol w:w="1253"/>
        <w:gridCol w:w="1267"/>
        <w:gridCol w:w="1148"/>
        <w:gridCol w:w="1218"/>
      </w:tblGrid>
      <w:tr w:rsidR="00F337FE" w:rsidRPr="00F337FE" w:rsidTr="00D4743E">
        <w:trPr>
          <w:trHeight w:val="84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Передвижение в защитной стойке (с)</w:t>
            </w:r>
          </w:p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Скоростное ведение (с, попадания)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 мяча</w:t>
            </w:r>
          </w:p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с, попадания)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Дистанционные броски</w:t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</w:tr>
      <w:tr w:rsidR="00F337FE" w:rsidRPr="00F337FE" w:rsidTr="00D4743E">
        <w:trPr>
          <w:trHeight w:val="27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F337FE" w:rsidRPr="00F337FE" w:rsidTr="00D4743E">
        <w:trPr>
          <w:trHeight w:val="27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СОГи НП - 1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15.3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D4743E">
        <w:trPr>
          <w:trHeight w:val="27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14.4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D4743E">
        <w:trPr>
          <w:trHeight w:val="27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D4743E">
        <w:trPr>
          <w:trHeight w:val="27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14.8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</w:tr>
      <w:tr w:rsidR="00F337FE" w:rsidRPr="00F337FE" w:rsidTr="00D4743E">
        <w:trPr>
          <w:trHeight w:val="27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14.6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13.6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13.9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Календарно-тематический план: апрель- май</w:t>
      </w:r>
    </w:p>
    <w:tbl>
      <w:tblPr>
        <w:tblW w:w="20207" w:type="dxa"/>
        <w:tblInd w:w="-136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425"/>
        <w:gridCol w:w="2836"/>
        <w:gridCol w:w="851"/>
        <w:gridCol w:w="283"/>
        <w:gridCol w:w="284"/>
        <w:gridCol w:w="283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283"/>
        <w:gridCol w:w="494"/>
        <w:gridCol w:w="128"/>
        <w:gridCol w:w="34"/>
        <w:gridCol w:w="128"/>
        <w:gridCol w:w="164"/>
        <w:gridCol w:w="170"/>
        <w:gridCol w:w="164"/>
        <w:gridCol w:w="149"/>
        <w:gridCol w:w="164"/>
        <w:gridCol w:w="148"/>
        <w:gridCol w:w="164"/>
        <w:gridCol w:w="148"/>
        <w:gridCol w:w="164"/>
        <w:gridCol w:w="6625"/>
        <w:gridCol w:w="164"/>
      </w:tblGrid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физ-подготовка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физ-подготовка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Тестирование ,мониторинг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центрового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Нападение тройкой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Подвижные игры, футбол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эстафета,кросс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16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 тренировочная игра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8677F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8677F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gridAfter w:val="1"/>
          <w:wAfter w:w="164" w:type="dxa"/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F337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F337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D474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4.1.8 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Психологическая подготовка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 xml:space="preserve">           На этапах 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спортивно – оздоровительном и начальной подготовки 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основной упор в занятиях спортив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ных групп делается на формирование интереса к спорту, пра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вильной спортивной мотивации, общих нравственных и специальных морально-психологических чертах характера (особенно трудолюбии в тренировке и дисциплинированности при соблюдении режима, чув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стве ответственности за выполнение плана подготовки и результаты выступления, уважении к тренеру, требовательности к самому себе и др.), а также на установление положительных межличностных отно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шений в коллективе, развитие простейших сенсомоторных реакций, внимания, навыков самоконтроля.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На этапе занятий 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учебно-тренировочных групп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внимание акценти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руется на воспитании спортивного интеллекта, способности к само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регуляции, формировании волевых черт характера, улучшении взаи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модействий в команде, развитии оперативного мышления и памяти, специализированных восприятий, создании общей психической под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готовленности к соревнованиям.</w:t>
      </w: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>4.1.9 Врачебный контроль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Врачебный контроль за юными спортсменами осуществляется си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лами врачей общеобразовательных школ, врачом ДООЦ и лечебно-профилактическими учреждениями в тесном контакте с тренерско-преподавательским кол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лективом два раза в год – в сентябре и январе,  учащиеся проходят медицинское обследование. Врачебный контроль является составной частью общего учебно-тренировочного плана подготовки юных спортсменов.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>4.1.10. Инструкторская и судейская практика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Приобретение навыков судейства и самостоятельной практики про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ведения занятий является обязательным для всех групп подготовки, про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 xml:space="preserve">водится с целью получения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lastRenderedPageBreak/>
        <w:t>учащимися звания инструктора-обществен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ника и судьи по спорту и последующего привлечения их к тренерской и судейской работе, а также имеет большое воспитательное значение у занимающихся воспитывается вкус к наставничеству, сознательное отношение к тренировочному процессу и уважение к решениям судей.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Навыки организации и проведения занятий и соревнований приобре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таются на всем протяжении многолетней подготовки в процессе теорети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ческих занятий и практической работы в качестве помощника тренера, инструктора, помощника судьи, секретаря, самостоятельного судейства.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4.1.11 Восстановительные мероприятия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Все многочисленнее средства восстановления подразделяются на группы: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психолого – педагогические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1) творческое использование тренировочных и соревновательных на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грузок;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2) применение средств общей физической подготовки с целью переключения форм двигательной активности и создания благопри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ятных условий для протекания процесса восстановления;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3) оптималь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ная продолжительность отдыха между занятиями, варьирование ин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тервалов отдыха между упражнениями;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4) применение средств и ме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тодов психорегулирующей тренировки.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медико – билогические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1) специализированное питание, фармакологические средства;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2) распорядок дня;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3) спортив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ный массах (ручной и вибрационный);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4) гидропроцедуры (контрастные ванны, разнообразные души: дождевой, циркулярный, шарко, подвод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ный душ-массаж, шотландский душ, вибрационный, «жемчужные» ван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ны, суховоздушная и парная баня);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5) отдельные виды бальнеопроцедур -хлоридно-натриевые ванны, хвойные ванны;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6) электросветотерапия -диадинамические токи, токи Бернера, электростимуляция, ультрафио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softHyphen/>
        <w:t>летовое облучение;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7) баротерапия;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lastRenderedPageBreak/>
        <w:t>8) кислородотерапия.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Массаж и физиотерапевтические средства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Значительную роль в ускорении процессов восстановления, осо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бенно при выраженном общем и локальном утомлении, вызванном проведенными занятиями или соревнованиями, играет массаж, гид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ропроцедуры, бальнеопроцедуры, электросветотерапия, общее ульт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рафиолетовое облучение, кислородные коктейли, местная барокаме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ра, аэромонизация.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Спортивный массаж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(ручной, вибромассаж, ультразвуковой):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а) ручной массаж используется в предупредительных и восста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новительных целях, во всех видах спорта; предупредительный - за 15-30 мин до выступления, восстановительный - через 2-30 мин пос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ле работы; при сильном утомлении - через 1-2 часа.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б) вибрационный массаж осуществляется вибраторами и рекомен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дован как эффективное средство борьбы с утомлением, особенно при локальном утомлении мышц.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в) ультразвуковой массаж усиливает химические реакции, ускоря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ет протекание окислительно-восстановительных процессов, повыша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ет работоспособность мышц, снимает утомление, понижает тонус мышц, устраняет неприятные болевые ощущения, связанные с мышеч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ным перенапряжением.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Растирки и спортивные кремы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способствуют более быстрому вос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становлению, лечению спортивных травм и используются как сред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ства, повышающие работоспособность. Массаж с растирками эффек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тивнее, так как достигается более глубокая обработка мышц и более длительно сохраняется тепло в мышцах.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К 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гидротерапии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относятся: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1) парные и суховоздушные бани;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2) душ (дождевой, игольчатый, пылевой, струйный, шарко, шот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ландский, веерный, циркулярный);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3) ванны: а) контрастные; б) вибрационная; в) хлоридно-натрие-вые (соляные); г) хвойные; д) жемчужные.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Баротерапия.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барокамере создается декомпрессия до высоты 1500— </w:t>
      </w:r>
      <w:smartTag w:uri="urn:schemas-microsoft-com:office:smarttags" w:element="metricconverter">
        <w:smartTagPr>
          <w:attr w:name="ProductID" w:val="2000 м"/>
        </w:smartTagPr>
        <w:r w:rsidRPr="00F337FE">
          <w:rPr>
            <w:rFonts w:ascii="Times New Roman" w:hAnsi="Times New Roman" w:cs="Times New Roman"/>
            <w:color w:val="000000"/>
            <w:sz w:val="24"/>
            <w:szCs w:val="24"/>
            <w:highlight w:val="white"/>
          </w:rPr>
          <w:t>2000 м</w:t>
        </w:r>
      </w:smartTag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над уровнем моря в зависимости от величины нагрузки в трени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ровках: чем больше нагрузка, тем меньше степень декомпрессии.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Электросветопроцедуры занимают важное место в системе восста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новительных средств.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К ним относятся: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1) токи Бернара;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lastRenderedPageBreak/>
        <w:t>2) солюкс;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3) электростимуляция.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5. МЕТОДИЧЕСКОЕ ОБЕСПЕЧЕНИЕ ПРОГРАММЫ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Учебно – тренировочный процесс должен способствовать: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формированию сознательного, творческого отношения к труду,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высокой организованности и требовательности к себе,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чувства ответственности за порученное дело,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бережного отношения к месту тренировок, спортивным сооружениям,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спортивной форме, инвентарю.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Главные воспитательные факторы: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личный пример и педагогическое мастерство тренера-препода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вателя;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четкая творческая организация тренировочной работы;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формирование и укрепление коллектива;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правильное моральное стимулирование;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пример и товарищеская помощь (наставничество) более опыт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ных спортсменов;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творческое участие спортсмена в составлении планов на очеред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ной этап подготовки и в обсуждении итогов его выполнения;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товарищеская взаимопомощь и взаимотребовательность;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Формами организации учебно – тренировочной работы являются: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- на этапе </w:t>
      </w:r>
      <w:r w:rsidRPr="00F337FE">
        <w:rPr>
          <w:rFonts w:ascii="Times New Roman" w:hAnsi="Times New Roman" w:cs="Times New Roman"/>
          <w:b/>
          <w:bCs/>
          <w:sz w:val="24"/>
          <w:szCs w:val="24"/>
        </w:rPr>
        <w:t>спортивно – оздоровительном</w:t>
      </w:r>
      <w:r w:rsidRPr="00F337FE">
        <w:rPr>
          <w:rFonts w:ascii="Times New Roman" w:hAnsi="Times New Roman" w:cs="Times New Roman"/>
          <w:sz w:val="24"/>
          <w:szCs w:val="24"/>
        </w:rPr>
        <w:t xml:space="preserve"> и </w:t>
      </w:r>
      <w:r w:rsidRPr="00F337FE">
        <w:rPr>
          <w:rFonts w:ascii="Times New Roman" w:hAnsi="Times New Roman" w:cs="Times New Roman"/>
          <w:b/>
          <w:bCs/>
          <w:sz w:val="24"/>
          <w:szCs w:val="24"/>
        </w:rPr>
        <w:t>начальной подготовки</w:t>
      </w:r>
      <w:r w:rsidRPr="00F337FE">
        <w:rPr>
          <w:rFonts w:ascii="Times New Roman" w:hAnsi="Times New Roman" w:cs="Times New Roman"/>
          <w:sz w:val="24"/>
          <w:szCs w:val="24"/>
        </w:rPr>
        <w:t xml:space="preserve"> - групповые занятия, теоретические занятия, участие в соревнованиях;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- на этапе </w:t>
      </w:r>
      <w:r w:rsidRPr="00F337FE">
        <w:rPr>
          <w:rFonts w:ascii="Times New Roman" w:hAnsi="Times New Roman" w:cs="Times New Roman"/>
          <w:b/>
          <w:bCs/>
          <w:sz w:val="24"/>
          <w:szCs w:val="24"/>
        </w:rPr>
        <w:t>учебно – тренировочном</w:t>
      </w:r>
      <w:r w:rsidRPr="00F337FE">
        <w:rPr>
          <w:rFonts w:ascii="Times New Roman" w:hAnsi="Times New Roman" w:cs="Times New Roman"/>
          <w:sz w:val="24"/>
          <w:szCs w:val="24"/>
        </w:rPr>
        <w:t xml:space="preserve"> – групповые занятия, теоретические занятия, участие в соревнованиях,  работа по индивидуальным планам, учебно – тренировочные сборы.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Средства обучения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Общеразвивающие, специальные и имитационные упражнения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Подготовительные упражнения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Игры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для обучения техники двигательного действия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для совершенствования овладения техникой двигательного действия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Методы организации занимающихся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Фронтальный метод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Поточный метод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Метод групповых занятий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Круговой метод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Метод индивидуальных заданий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lastRenderedPageBreak/>
        <w:t xml:space="preserve">Подготовительная часть </w:t>
      </w:r>
      <w:r w:rsidRPr="00F337F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ind w:right="-766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Задачи подготовительной части занятия: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 </w:t>
      </w:r>
      <w:r w:rsidRPr="00F337FE">
        <w:rPr>
          <w:rFonts w:ascii="Times New Roman" w:hAnsi="Times New Roman" w:cs="Times New Roman"/>
          <w:sz w:val="24"/>
          <w:szCs w:val="24"/>
        </w:rPr>
        <w:t>Организация занимающихся;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</w:t>
      </w:r>
      <w:r w:rsidRPr="00F337FE">
        <w:rPr>
          <w:rFonts w:ascii="Times New Roman" w:hAnsi="Times New Roman" w:cs="Times New Roman"/>
          <w:sz w:val="24"/>
          <w:szCs w:val="24"/>
        </w:rPr>
        <w:t>Подготовку их для наиболее успешного решения задач основной части занятия.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Средства</w:t>
      </w:r>
      <w:r w:rsidRPr="00F337FE">
        <w:rPr>
          <w:rFonts w:ascii="Times New Roman" w:hAnsi="Times New Roman" w:cs="Times New Roman"/>
          <w:b/>
          <w:b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sz w:val="24"/>
          <w:szCs w:val="24"/>
        </w:rPr>
        <w:t xml:space="preserve"> подготовительной части занятия: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  </w:t>
      </w:r>
      <w:r w:rsidRPr="00F337FE">
        <w:rPr>
          <w:rFonts w:ascii="Times New Roman" w:hAnsi="Times New Roman" w:cs="Times New Roman"/>
          <w:sz w:val="24"/>
          <w:szCs w:val="24"/>
        </w:rPr>
        <w:t>Строевые упражнения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  </w:t>
      </w:r>
      <w:r w:rsidRPr="00F337FE">
        <w:rPr>
          <w:rFonts w:ascii="Times New Roman" w:hAnsi="Times New Roman" w:cs="Times New Roman"/>
          <w:sz w:val="24"/>
          <w:szCs w:val="24"/>
        </w:rPr>
        <w:t>Упражнения на внимание;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  </w:t>
      </w:r>
      <w:r w:rsidRPr="00F337FE">
        <w:rPr>
          <w:rFonts w:ascii="Times New Roman" w:hAnsi="Times New Roman" w:cs="Times New Roman"/>
          <w:sz w:val="24"/>
          <w:szCs w:val="24"/>
        </w:rPr>
        <w:t>Различные виды ходьбы, бега, прыжков;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 </w:t>
      </w:r>
      <w:r w:rsidRPr="00F337FE">
        <w:rPr>
          <w:rFonts w:ascii="Times New Roman" w:hAnsi="Times New Roman" w:cs="Times New Roman"/>
          <w:sz w:val="24"/>
          <w:szCs w:val="24"/>
        </w:rPr>
        <w:t>Общеразвивающие, подготовительные, подводящие упражнения;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  </w:t>
      </w:r>
      <w:r w:rsidRPr="00F337FE">
        <w:rPr>
          <w:rFonts w:ascii="Times New Roman" w:hAnsi="Times New Roman" w:cs="Times New Roman"/>
          <w:sz w:val="24"/>
          <w:szCs w:val="24"/>
        </w:rPr>
        <w:t>Ранее изученные упражнения из техники баскетбола.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При проведении подготовительной части урока необходимо придерживаться следующих рекомендаций: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1.Подготовить заблаговременно инвентарь и место для проведения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занятий;</w:t>
      </w:r>
      <w:r w:rsidRPr="00F337FE">
        <w:rPr>
          <w:rFonts w:ascii="Times New Roman" w:hAnsi="Times New Roman" w:cs="Times New Roman"/>
          <w:sz w:val="24"/>
          <w:szCs w:val="24"/>
        </w:rPr>
        <w:br/>
        <w:t>2.Начинать занятие с построения и постановки задач;</w:t>
      </w:r>
      <w:r w:rsidRPr="00F337FE">
        <w:rPr>
          <w:rFonts w:ascii="Times New Roman" w:hAnsi="Times New Roman" w:cs="Times New Roman"/>
          <w:sz w:val="24"/>
          <w:szCs w:val="24"/>
        </w:rPr>
        <w:br/>
        <w:t>3.Проводить подготовительную часть без значительных пауз;</w:t>
      </w:r>
      <w:r w:rsidRPr="00F337FE">
        <w:rPr>
          <w:rFonts w:ascii="Times New Roman" w:hAnsi="Times New Roman" w:cs="Times New Roman"/>
          <w:sz w:val="24"/>
          <w:szCs w:val="24"/>
        </w:rPr>
        <w:br/>
        <w:t>4.При проведении строевых и общеразвивающих упражнений пользоваться общепринятой гимнастической терминологией;</w:t>
      </w:r>
      <w:r w:rsidRPr="00F337FE">
        <w:rPr>
          <w:rFonts w:ascii="Times New Roman" w:hAnsi="Times New Roman" w:cs="Times New Roman"/>
          <w:sz w:val="24"/>
          <w:szCs w:val="24"/>
        </w:rPr>
        <w:br/>
        <w:t>5.Чередовать упражнения, чтобы обеспечить нагрузку на различные части тела и группы мышц;</w:t>
      </w:r>
      <w:r w:rsidRPr="00F337FE">
        <w:rPr>
          <w:rFonts w:ascii="Times New Roman" w:hAnsi="Times New Roman" w:cs="Times New Roman"/>
          <w:sz w:val="24"/>
          <w:szCs w:val="24"/>
        </w:rPr>
        <w:br/>
        <w:t>6.Чередовать силовые, по характеру выполнения упражнений, с упражнениями на растяжение и расслабление, медленные с быстрыми, а также разнообразить темп выполнения;</w:t>
      </w:r>
      <w:r w:rsidRPr="00F337FE">
        <w:rPr>
          <w:rFonts w:ascii="Times New Roman" w:hAnsi="Times New Roman" w:cs="Times New Roman"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sz w:val="24"/>
          <w:szCs w:val="24"/>
        </w:rPr>
        <w:t>Использовать подвижные игры, которые являются подготовительными к баскетболу.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Основная часть </w:t>
      </w:r>
      <w:r w:rsidRPr="00F337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Задачи основной части занятия: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  </w:t>
      </w:r>
      <w:r w:rsidRPr="00F337FE">
        <w:rPr>
          <w:rFonts w:ascii="Times New Roman" w:hAnsi="Times New Roman" w:cs="Times New Roman"/>
          <w:sz w:val="24"/>
          <w:szCs w:val="24"/>
        </w:rPr>
        <w:t>Изучение и совершенствование техники игры в нападении и защите;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 </w:t>
      </w:r>
      <w:r w:rsidRPr="00F337FE">
        <w:rPr>
          <w:rFonts w:ascii="Times New Roman" w:hAnsi="Times New Roman" w:cs="Times New Roman"/>
          <w:sz w:val="24"/>
          <w:szCs w:val="24"/>
        </w:rPr>
        <w:t>Освоение элементов тактики в нападении и защите;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 </w:t>
      </w:r>
      <w:r w:rsidRPr="00F337FE">
        <w:rPr>
          <w:rFonts w:ascii="Times New Roman" w:hAnsi="Times New Roman" w:cs="Times New Roman"/>
          <w:sz w:val="24"/>
          <w:szCs w:val="24"/>
        </w:rPr>
        <w:t>Повышение физической подготовленности занимающихся;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 </w:t>
      </w:r>
      <w:r w:rsidRPr="00F337FE">
        <w:rPr>
          <w:rFonts w:ascii="Times New Roman" w:hAnsi="Times New Roman" w:cs="Times New Roman"/>
          <w:sz w:val="24"/>
          <w:szCs w:val="24"/>
        </w:rPr>
        <w:t>Воспитание у занимающихся специальных двигательных качеств;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</w:t>
      </w:r>
      <w:r w:rsidRPr="00F337FE">
        <w:rPr>
          <w:rFonts w:ascii="Times New Roman" w:hAnsi="Times New Roman" w:cs="Times New Roman"/>
          <w:sz w:val="24"/>
          <w:szCs w:val="24"/>
        </w:rPr>
        <w:t>Обучение занимающихся применять приобретенные умения и навыки в различных условиях игровой деятельности.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Средства основной части занятия: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 </w:t>
      </w:r>
      <w:r w:rsidRPr="00F337FE">
        <w:rPr>
          <w:rFonts w:ascii="Times New Roman" w:hAnsi="Times New Roman" w:cs="Times New Roman"/>
          <w:sz w:val="24"/>
          <w:szCs w:val="24"/>
        </w:rPr>
        <w:t>Подготовительные, подводящие, специальные по технике и тактике упражнения;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</w:t>
      </w:r>
      <w:r w:rsidRPr="00F337FE">
        <w:rPr>
          <w:rFonts w:ascii="Times New Roman" w:hAnsi="Times New Roman" w:cs="Times New Roman"/>
          <w:sz w:val="24"/>
          <w:szCs w:val="24"/>
        </w:rPr>
        <w:t>Подвижные игры;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lastRenderedPageBreak/>
        <w:t>  </w:t>
      </w:r>
      <w:r w:rsidRPr="00F337FE">
        <w:rPr>
          <w:rFonts w:ascii="Times New Roman" w:hAnsi="Times New Roman" w:cs="Times New Roman"/>
          <w:sz w:val="24"/>
          <w:szCs w:val="24"/>
        </w:rPr>
        <w:t>Учебные и двусторонние игры в баскетбол. Учебные игры должны носить целевую игровую направленность, строго регламентировать действия играющих. В двухсторонних играх занимающиеся выполняют все ране разученные технические приемы и тактические действия произвольно.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Методы овладения спортивной техникой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1. Метод слова – </w:t>
      </w:r>
      <w:r w:rsidRPr="00F337FE">
        <w:rPr>
          <w:rFonts w:ascii="Times New Roman" w:hAnsi="Times New Roman" w:cs="Times New Roman"/>
          <w:sz w:val="24"/>
          <w:szCs w:val="24"/>
        </w:rPr>
        <w:t>беседы, лекции,  объяснения, образные объяснения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2. Метод показа – </w:t>
      </w:r>
      <w:r w:rsidRPr="00F337FE">
        <w:rPr>
          <w:rFonts w:ascii="Times New Roman" w:hAnsi="Times New Roman" w:cs="Times New Roman"/>
          <w:sz w:val="24"/>
          <w:szCs w:val="24"/>
        </w:rPr>
        <w:t>демонстрация в целом, по деталям, в целом.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3. Метод непосредственной помощи тренера – преподавателя </w:t>
      </w:r>
      <w:r w:rsidRPr="00F337FE">
        <w:rPr>
          <w:rFonts w:ascii="Times New Roman" w:hAnsi="Times New Roman" w:cs="Times New Roman"/>
          <w:sz w:val="24"/>
          <w:szCs w:val="24"/>
        </w:rPr>
        <w:t>– обучение исходным положениям, позам, элементам техники.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Рекомендации по проведению основной части занятия: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1.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sz w:val="24"/>
          <w:szCs w:val="24"/>
        </w:rPr>
        <w:t>Необходимо стремиться использовать максимальное количество мячей;</w:t>
      </w:r>
      <w:r w:rsidRPr="00F337FE">
        <w:rPr>
          <w:rFonts w:ascii="Times New Roman" w:hAnsi="Times New Roman" w:cs="Times New Roman"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sz w:val="24"/>
          <w:szCs w:val="24"/>
        </w:rPr>
        <w:t>Применять поточную, игровую форму занятий, круговую тренировку;</w:t>
      </w:r>
      <w:r w:rsidRPr="00F337FE">
        <w:rPr>
          <w:rFonts w:ascii="Times New Roman" w:hAnsi="Times New Roman" w:cs="Times New Roman"/>
          <w:sz w:val="24"/>
          <w:szCs w:val="24"/>
        </w:rPr>
        <w:br/>
        <w:t>3.При обучении элементам техники и тактики игры в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 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баскетбол соблюдать последовательность этапов обучения, а именно: ознакомление с приемом, разучивание приема в упрощенных условиях, изучение в усложненных условиях и закрепление приема в игровых условиях.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Заключительная часть</w:t>
      </w:r>
      <w:r w:rsidRPr="00F337FE">
        <w:rPr>
          <w:rFonts w:ascii="Times New Roman" w:hAnsi="Times New Roman" w:cs="Times New Roman"/>
          <w:sz w:val="24"/>
          <w:szCs w:val="24"/>
        </w:rPr>
        <w:t xml:space="preserve"> предназначена для завершения работы преподавателя, приведения организма учащихся в оптимальное для последующей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деятельности состояния. </w:t>
      </w:r>
      <w:r w:rsidRPr="00F337FE">
        <w:rPr>
          <w:rFonts w:ascii="Times New Roman" w:hAnsi="Times New Roman" w:cs="Times New Roman"/>
          <w:b/>
          <w:bCs/>
          <w:sz w:val="24"/>
          <w:szCs w:val="24"/>
        </w:rPr>
        <w:t>Для решения задач  заключительной части используются следующие упражнения: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 </w:t>
      </w:r>
      <w:r w:rsidRPr="00F337FE">
        <w:rPr>
          <w:rFonts w:ascii="Times New Roman" w:hAnsi="Times New Roman" w:cs="Times New Roman"/>
          <w:sz w:val="24"/>
          <w:szCs w:val="24"/>
        </w:rPr>
        <w:t>Имитационные;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</w:t>
      </w:r>
      <w:r w:rsidRPr="00F337FE">
        <w:rPr>
          <w:rFonts w:ascii="Times New Roman" w:hAnsi="Times New Roman" w:cs="Times New Roman"/>
          <w:sz w:val="24"/>
          <w:szCs w:val="24"/>
        </w:rPr>
        <w:t>На внимание;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</w:t>
      </w:r>
      <w:r w:rsidRPr="00F337FE">
        <w:rPr>
          <w:rFonts w:ascii="Times New Roman" w:hAnsi="Times New Roman" w:cs="Times New Roman"/>
          <w:sz w:val="24"/>
          <w:szCs w:val="24"/>
        </w:rPr>
        <w:t>На координацию движений;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</w:t>
      </w:r>
      <w:r w:rsidRPr="00F337FE">
        <w:rPr>
          <w:rFonts w:ascii="Times New Roman" w:hAnsi="Times New Roman" w:cs="Times New Roman"/>
          <w:sz w:val="24"/>
          <w:szCs w:val="24"/>
        </w:rPr>
        <w:t>На дыхание и расслабление;</w:t>
      </w:r>
      <w:r w:rsidRPr="00F337FE">
        <w:rPr>
          <w:rFonts w:ascii="Times New Roman" w:hAnsi="Times New Roman" w:cs="Times New Roman"/>
          <w:sz w:val="24"/>
          <w:szCs w:val="24"/>
        </w:rPr>
        <w:br/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 </w:t>
      </w:r>
      <w:r w:rsidRPr="00F337FE">
        <w:rPr>
          <w:rFonts w:ascii="Times New Roman" w:hAnsi="Times New Roman" w:cs="Times New Roman"/>
          <w:sz w:val="24"/>
          <w:szCs w:val="24"/>
        </w:rPr>
        <w:t>Малоподвижные игры.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Методы развития физических качеств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МЕТОДЫ РАЗВИТИЯ СИЛЫ.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МЕТОД МАКСИМАЛЬНЫХ УСИЛИЙ: </w:t>
      </w:r>
      <w:r w:rsidRPr="00F337FE">
        <w:rPr>
          <w:rFonts w:ascii="Times New Roman" w:hAnsi="Times New Roman" w:cs="Times New Roman"/>
          <w:sz w:val="24"/>
          <w:szCs w:val="24"/>
        </w:rPr>
        <w:t>характеризуется выполнением упражнений с применением околопредельных и предельных отягощений. Вес отягощения равен 90-100% от максимальных возможностей баскетболиста. Каждое упражнение выполняется сериями. В серии 1-3 повторения при 4-5 подходах. Отдых между подходами 3-5 минут, во время которого выполняются дыхательные упражнения и упражнения на расслабление работающих мышц.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2.МЕТОД ”МАКСИМАЛЬНЫХ УСИЛИЙ” </w:t>
      </w:r>
      <w:r w:rsidRPr="00F337FE">
        <w:rPr>
          <w:rFonts w:ascii="Times New Roman" w:hAnsi="Times New Roman" w:cs="Times New Roman"/>
          <w:sz w:val="24"/>
          <w:szCs w:val="24"/>
        </w:rPr>
        <w:t xml:space="preserve">предусматривает выполнение упражнения с </w:t>
      </w:r>
      <w:r w:rsidRPr="00F337FE">
        <w:rPr>
          <w:rFonts w:ascii="Times New Roman" w:hAnsi="Times New Roman" w:cs="Times New Roman"/>
          <w:sz w:val="24"/>
          <w:szCs w:val="24"/>
        </w:rPr>
        <w:lastRenderedPageBreak/>
        <w:t>усилием 40-70% от максимальных возможностей баскетболиста. Упражнение выполняется в 3-4 подхода. В каждом подходе количество повторений выполнять до отказа. Наиболее полезны для развития силы последние повторения.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u w:val="single"/>
        </w:rPr>
        <w:t>3.МЕТОД</w:t>
      </w:r>
      <w:r w:rsidRPr="00F337FE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ДИНИМАМИЧЕСКИХ УСИЛИЙ – </w:t>
      </w:r>
      <w:r w:rsidRPr="00F337FE">
        <w:rPr>
          <w:rFonts w:ascii="Times New Roman" w:hAnsi="Times New Roman" w:cs="Times New Roman"/>
          <w:sz w:val="24"/>
          <w:szCs w:val="24"/>
        </w:rPr>
        <w:t>основной метод силовой подготовки баскетболиста. Вес отягощения – 30-60% от максимальных возможностей баскетболиста. Упражнение выполняется 10-12 раз в одном подходе с максимальной быстротой. Количество подходов колеблется от 3 до 6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раз. Пауза отдыха между подходами равна 2-4 минуты. Следующий подход необходимо начинать при частоте сердечных сокращений не более 120уд/мин., если частота выше, необходимо увеличить время отдыха.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4.ИЗОМЕТРИЧЕСКИЙ МЕТОД </w:t>
      </w:r>
      <w:r w:rsidRPr="00F337FE">
        <w:rPr>
          <w:rFonts w:ascii="Times New Roman" w:hAnsi="Times New Roman" w:cs="Times New Roman"/>
          <w:sz w:val="24"/>
          <w:szCs w:val="24"/>
        </w:rPr>
        <w:t>заключается в статически максимальном напряжении различных групп мышц. В одном подходе осуществляется максимальное напряжение мышц, продолжительностью 4-6 сек. Упражнение выполняется 3-5 раз, отдых между сериями 1-1,5 мин.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5.МЕТОД СОПРЯЖЕННЫХ ВОЗДЕЙСТВИЙ </w:t>
      </w:r>
      <w:r w:rsidRPr="00F337FE">
        <w:rPr>
          <w:rFonts w:ascii="Times New Roman" w:hAnsi="Times New Roman" w:cs="Times New Roman"/>
          <w:sz w:val="24"/>
          <w:szCs w:val="24"/>
        </w:rPr>
        <w:t>заключается в выполнении специальных упражнений с отягощениями в виде поясов, жилетов, манжет, набивных мячей. Выполняются упражнения, направленные на совершенствование различных технических приемов игры с этими поясами, манжетами и т.д.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ИНВЕНТАРЬ: 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штанги, гири, гантели, канат, гимнастическая стенка, жгуты, тренажёры, набивные мячи, тумбы, тренажёры, жгуты, резинки, маты, утяжелители.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МЕТОДЫ РАЗВИТИЯ БЫСТРОТЫ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Основным методом воспитания быстроты выполнения различных движений является повторный метод с максимальной быстротой. Длительность отдыха между повторениями должна позволять спортсмену практически полностью восстановиться. Количество повторений должно быть такое, которое спортсмен может выполнить без значительного снижения быстроты. Особенно эффективны упражнения в виде различных эстафет и соревнований на быстрейшее их выполнение.  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для развития быстроты должны быть разнообразными, охватывающими различные группы мышц, возможно шире совершенствующие регуляторную деятельность центральной нервной системы, повышающими координационные способности занимающихся. Исследования показали, что применение таких упражнений в равном соотношении с прыжковыми упражнениями дает лучший</w:t>
      </w:r>
      <w:r w:rsidRPr="00F337FE">
        <w:rPr>
          <w:rFonts w:ascii="Times New Roman" w:hAnsi="Times New Roman" w:cs="Times New Roman"/>
          <w:color w:val="FFFFFF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sz w:val="24"/>
          <w:szCs w:val="24"/>
        </w:rPr>
        <w:t>эффект в развитии быстроты и скоростно-силовых качеств.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Для воспитания быстроты необходимо в первую очередь использовать скоростно-силовые упражнения, так как в баскетболе быстрота связана с мышечной «взрывной» силой. Примером таких упражнений могут быть прыжки и прыжковые упражнения с отягощениями.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lastRenderedPageBreak/>
        <w:t>ИНВЕНТАРЬ: блины, штанги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, жгуты, «тачка», маты, мячи набивные.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МЕТОДЫ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ВОСПИТАНИЯ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ВЫНОСЛИВОСТИ.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u w:val="single"/>
        </w:rPr>
        <w:t>МЕТОДЫ ДЛИТЕЛЬНОГО НЕПРЕРЫВНОГО УПРАЖНЕНИЯ С РАВН0МЕРНОЙ</w:t>
      </w:r>
      <w:r w:rsidRPr="00F337FE">
        <w:rPr>
          <w:rFonts w:ascii="Times New Roman" w:hAnsi="Times New Roman" w:cs="Times New Roman"/>
          <w:color w:val="FFFFFF"/>
          <w:sz w:val="24"/>
          <w:szCs w:val="24"/>
          <w:u w:val="single"/>
        </w:rPr>
        <w:t>.</w:t>
      </w:r>
      <w:r w:rsidRPr="00F337FE">
        <w:rPr>
          <w:rFonts w:ascii="Times New Roman" w:hAnsi="Times New Roman" w:cs="Times New Roman"/>
          <w:sz w:val="24"/>
          <w:szCs w:val="24"/>
          <w:u w:val="single"/>
        </w:rPr>
        <w:t>И ПЕРЕМЕННОЙ НАГРУЗКОЙ</w:t>
      </w:r>
      <w:r w:rsidRPr="00F337FE">
        <w:rPr>
          <w:rFonts w:ascii="Times New Roman" w:hAnsi="Times New Roman" w:cs="Times New Roman"/>
          <w:sz w:val="24"/>
          <w:szCs w:val="24"/>
        </w:rPr>
        <w:t xml:space="preserve"> (в практике их часто называют сокращенно "метод равномерной тренировки» и «метод переменной тренировки). Характерной особенностью данного метода является, в первом случае, выполнение циклического упражнения с большой длительностью в зависимости от подготовленности от 30 мин. до 2-х часов и, во втором случае, в процессе выполнения циклического упражнения баскетболист выполняет несколько упражнений с нагрузкой на другие группы мышц. Например, кроссовый бег 40 мин.-1 час, во время которого выполняется несколько прыжковых упражнений или несколько ускорений на различных дистанциях. Этот метод характерен для воспитания общей выносливости.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u w:val="single"/>
        </w:rPr>
        <w:t>МЕТОД ИНТЕРВАЛЬНОЙ ТРЕНИРОВКИ</w:t>
      </w:r>
      <w:r w:rsidRPr="00F337FE">
        <w:rPr>
          <w:rFonts w:ascii="Times New Roman" w:hAnsi="Times New Roman" w:cs="Times New Roman"/>
          <w:sz w:val="24"/>
          <w:szCs w:val="24"/>
        </w:rPr>
        <w:t xml:space="preserve"> характеризуется тоже двумя вариантами.</w:t>
      </w:r>
      <w:r w:rsidRPr="00F337FE">
        <w:rPr>
          <w:rFonts w:ascii="Times New Roman" w:hAnsi="Times New Roman" w:cs="Times New Roman"/>
          <w:sz w:val="24"/>
          <w:szCs w:val="24"/>
        </w:rPr>
        <w:br/>
        <w:t>В одном и другом вариантах работа выполняется сериями, но в одном случае в каждой серии выполняется одинаковы</w:t>
      </w:r>
      <w:r w:rsidRPr="00F337FE">
        <w:rPr>
          <w:rFonts w:ascii="Times New Roman" w:hAnsi="Times New Roman" w:cs="Times New Roman"/>
          <w:color w:val="FFFFFF"/>
          <w:sz w:val="24"/>
          <w:szCs w:val="24"/>
        </w:rPr>
        <w:t>]</w:t>
      </w:r>
      <w:r w:rsidRPr="00F337FE">
        <w:rPr>
          <w:rFonts w:ascii="Times New Roman" w:hAnsi="Times New Roman" w:cs="Times New Roman"/>
          <w:sz w:val="24"/>
          <w:szCs w:val="24"/>
        </w:rPr>
        <w:t>объем работы, а время отдыха между сериями сокращается. Во втором варианте объем работы увеличивается, а время отдыха остается постоянным. Данный метод характерен для воспитания специальной выносливости.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ИНВЕНТАРЬ: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мячи, маты, жгуты, гимнастические стенки.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МЕТОДЫ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ВОСПИТАНИЯ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ЛОВКОСТИ.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Основным методом воспитания ловкости является повторный. Упражнения на ловкость рекомендуется включать в занятие в начале основной части занятия или в подготовительной. Обогащение занимающихся новыми двигательными навыками должно быть непрерывным. Установлено, что в течение долгого времени запас движений не пополняется, то способность к обучению снижается. Автоматизированные движения, протекающие в стандартных условиях, перестают способствовать развитию ловкости. Упражнения на ловкость выполняются до проявления первых признаков утомления.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Специальная ловкость имеет две разновидности: 1) акробатическая ловкость, которая проявляется в бросках, во время игры, в защите; 2) прыжковая ловкость – умение владеть своим телом в безопорном положении.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180" w:after="280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—</w:t>
      </w:r>
      <w:r w:rsidRPr="00F337FE">
        <w:rPr>
          <w:rFonts w:ascii="Times New Roman" w:hAnsi="Times New Roman" w:cs="Times New Roman"/>
          <w:sz w:val="24"/>
          <w:szCs w:val="24"/>
        </w:rPr>
        <w:t>Средствами для развития ловкости, как способности баскетболиста быстро переключаться с одних действий на другие, являются подвижные и спортивные игры, бег с препятствиями, различные сочетания акробатических упражнений, гимнастические упражнения на снарядах, изменение способа выполнения упражнений, прыжки в глубину или длину из положения стоя спиной к направлению прыжка, жонглирование мячами, прыжки на батуте, упражнения на равновесие.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lastRenderedPageBreak/>
        <w:t>ИНВЕНТАРЬ: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барьеры, маты, жгуты, гимнастические стенки, мячи, скамейки.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МЕТОДЫ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ВОСПИТАНИЯ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ГИБКОСТИ.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Основным методом воспитания гибкости является повторный метод выполнения упражнений. Упражнения выполняются медленно, с постепенным увеличением амплитуды движения до максимально возможной. В паузе отдыха выполняются упражнения для расслабления работавших мышц.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color w:val="FFFFFF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Общеподготовительные средства воспитания гибкости: упражнения из гимнастики, легкой атлетики</w:t>
      </w:r>
      <w:r w:rsidRPr="00F337FE">
        <w:rPr>
          <w:rFonts w:ascii="Times New Roman" w:hAnsi="Times New Roman" w:cs="Times New Roman"/>
          <w:color w:val="FFFFFF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 баскетболе особенно важно укрепить и сделать</w:t>
      </w: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sz w:val="24"/>
          <w:szCs w:val="24"/>
        </w:rPr>
        <w:t xml:space="preserve"> гибким голеностопный сустав, лучезапястный, локтевой,</w:t>
      </w:r>
      <w:r w:rsidRPr="00F337FE">
        <w:rPr>
          <w:rFonts w:ascii="Times New Roman" w:hAnsi="Times New Roman" w:cs="Times New Roman"/>
          <w:color w:val="FFFFFF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sz w:val="24"/>
          <w:szCs w:val="24"/>
        </w:rPr>
        <w:t>плечевой, тазобедренный, шейные позвонки. Закрепощенность мышц, относящихся к этим суставам, мешает освоению сложных технических приемов.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Свобода движений, гибкость, умение расслабиться создают базу для освоения сложно-координационных приемов баскетбола и придают им силу и непринужденность.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Гибкость при игре в баскетбол необходима при выполнении обманных движений (финтов).</w:t>
      </w:r>
      <w:r w:rsidRPr="00F337FE">
        <w:rPr>
          <w:rFonts w:ascii="Times New Roman" w:hAnsi="Times New Roman" w:cs="Times New Roman"/>
          <w:color w:val="FFFFFF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sz w:val="24"/>
          <w:szCs w:val="24"/>
        </w:rPr>
        <w:t>Техника обыгрывания с мячом и обманные движения составляют важнейшую часть баскетбольной техники.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ИНВЕНТАРЬ: 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барьеры, маты, жгуты, гимнастические стенки, мячи, скамейки, стойки.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Форма подведения итогов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протоколы соревнований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контрольно – переводные нормативы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тесты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освоение объёмов тренировочных нагрузок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отсутствие медицинских противопоказаний для занятий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систематическое посещение учебно – тренировочных занятий.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  <w:lang w:val="en-US"/>
        </w:rPr>
        <w:t xml:space="preserve">6. 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>СПИСОК ЛИТЕРАТУРЫ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lastRenderedPageBreak/>
        <w:t>Баскетбол. Учебник для ВУЗов физической культуры (Под редакцией Ю.М. Портнова. М., 1997г.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Костикова Л.В. Баскетбол: Азбука спорта. М.: ФиС, 2001г.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1/ Под редакцией Ю.Д. Железняка, Ю.М. Портнова. – М., Изд. Центр Академия, 2002.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2/ Под редакцией Ю.Д. Железняка, Ю.М. Портнова. – М., Изд. Центр Академия, 2004.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Программа дисциплины « Теория и методика баскетбола». Для ВУЗов физической культуры. Под редакцией Ю.М. Портнова. – М., 2004г.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Баскетбол. Поурочная учебная программа для детско – юношеских школ олимпийского резерва. / Под редакцией Ю.Д. Железняка. – М., 1984г.1</w:t>
      </w:r>
    </w:p>
    <w:p w:rsidR="005C46BA" w:rsidRPr="00F337FE" w:rsidRDefault="005C46BA">
      <w:pPr>
        <w:rPr>
          <w:rFonts w:ascii="Times New Roman" w:hAnsi="Times New Roman" w:cs="Times New Roman"/>
          <w:sz w:val="24"/>
          <w:szCs w:val="24"/>
        </w:rPr>
      </w:pPr>
    </w:p>
    <w:sectPr w:rsidR="005C46BA" w:rsidRPr="00F337FE" w:rsidSect="00F337FE">
      <w:pgSz w:w="12240" w:h="15840"/>
      <w:pgMar w:top="1134" w:right="850" w:bottom="1134" w:left="1701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BA0093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7FE"/>
    <w:rsid w:val="005C46BA"/>
    <w:rsid w:val="007B511F"/>
    <w:rsid w:val="00F3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68AF7AF"/>
  <w15:docId w15:val="{8AB89A32-3FDC-4A62-9D0A-D8DA7BAD4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7F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7FE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F337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F337FE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rsid w:val="00F337FE"/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11665</Words>
  <Characters>66494</Characters>
  <Application>Microsoft Office Word</Application>
  <DocSecurity>0</DocSecurity>
  <Lines>554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 Золански</dc:creator>
  <cp:keywords/>
  <dc:description/>
  <cp:lastModifiedBy>Татьяна</cp:lastModifiedBy>
  <cp:revision>3</cp:revision>
  <dcterms:created xsi:type="dcterms:W3CDTF">2019-01-15T07:42:00Z</dcterms:created>
  <dcterms:modified xsi:type="dcterms:W3CDTF">2019-01-15T07:42:00Z</dcterms:modified>
</cp:coreProperties>
</file>